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3" w:rsidRDefault="00F93E63" w:rsidP="00F93E63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="00F8506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ЕНТР ПОДДЕРЖКИ ЭКСПОРТНО ОРИЕНТИРОВАННЫХ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СМСП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3E63" w:rsidRPr="00DD135F" w:rsidRDefault="00F93E63" w:rsidP="00F93E63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5F">
        <w:rPr>
          <w:rFonts w:ascii="Times New Roman" w:hAnsi="Times New Roman" w:cs="Times New Roman"/>
          <w:sz w:val="24"/>
          <w:szCs w:val="24"/>
        </w:rPr>
        <w:t>Центр координации поддержки экспорта является структурным подразделением Астраханского фонда поддержки малого и среднего предпринимательства (</w:t>
      </w:r>
      <w:proofErr w:type="spellStart"/>
      <w:r w:rsidRPr="00DD135F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DD135F">
        <w:rPr>
          <w:rFonts w:ascii="Times New Roman" w:hAnsi="Times New Roman" w:cs="Times New Roman"/>
          <w:sz w:val="24"/>
          <w:szCs w:val="24"/>
        </w:rPr>
        <w:t xml:space="preserve"> компания) (далее – Центр). Центр оказывает нефинансовую поддержку субъектам малого и среднего предпринимательства (дале</w:t>
      </w:r>
      <w:r w:rsidR="002F1976">
        <w:rPr>
          <w:rFonts w:ascii="Times New Roman" w:hAnsi="Times New Roman" w:cs="Times New Roman"/>
          <w:sz w:val="24"/>
          <w:szCs w:val="24"/>
        </w:rPr>
        <w:t>е – СМСП) Астраханской области,</w:t>
      </w:r>
      <w:r w:rsidR="002F1976" w:rsidRPr="002F1976">
        <w:rPr>
          <w:rFonts w:ascii="Times New Roman" w:hAnsi="Times New Roman" w:cs="Times New Roman"/>
          <w:sz w:val="24"/>
          <w:szCs w:val="24"/>
        </w:rPr>
        <w:t xml:space="preserve"> </w:t>
      </w:r>
      <w:r w:rsidR="002F1976">
        <w:rPr>
          <w:rFonts w:ascii="Times New Roman" w:hAnsi="Times New Roman" w:cs="Times New Roman"/>
          <w:sz w:val="24"/>
          <w:szCs w:val="24"/>
        </w:rPr>
        <w:t xml:space="preserve">которая способствует </w:t>
      </w:r>
      <w:r w:rsidRPr="00DD135F">
        <w:rPr>
          <w:rFonts w:ascii="Times New Roman" w:hAnsi="Times New Roman" w:cs="Times New Roman"/>
          <w:sz w:val="24"/>
          <w:szCs w:val="24"/>
        </w:rPr>
        <w:t>их вовлечению в экспортную дея</w:t>
      </w:r>
      <w:r w:rsidR="002F1976">
        <w:rPr>
          <w:rFonts w:ascii="Times New Roman" w:hAnsi="Times New Roman" w:cs="Times New Roman"/>
          <w:sz w:val="24"/>
          <w:szCs w:val="24"/>
        </w:rPr>
        <w:t xml:space="preserve">тельность, а также содействует </w:t>
      </w:r>
      <w:r w:rsidRPr="00DD135F">
        <w:rPr>
          <w:rFonts w:ascii="Times New Roman" w:hAnsi="Times New Roman" w:cs="Times New Roman"/>
          <w:sz w:val="24"/>
          <w:szCs w:val="24"/>
        </w:rPr>
        <w:t xml:space="preserve">их выходу на иностранные рынки, повышению конкурентоспособности астраханских товаров, технологий, работ и услуг на международных рынках. </w:t>
      </w:r>
    </w:p>
    <w:p w:rsidR="00F93E63" w:rsidRPr="00DD135F" w:rsidRDefault="00F93E63" w:rsidP="00F93E63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5F">
        <w:rPr>
          <w:rFonts w:ascii="Times New Roman" w:hAnsi="Times New Roman" w:cs="Times New Roman"/>
          <w:sz w:val="24"/>
          <w:szCs w:val="24"/>
        </w:rPr>
        <w:t xml:space="preserve"> Услуги Центра оказываются юр</w:t>
      </w:r>
      <w:r w:rsidR="002F1976">
        <w:rPr>
          <w:rFonts w:ascii="Times New Roman" w:hAnsi="Times New Roman" w:cs="Times New Roman"/>
          <w:sz w:val="24"/>
          <w:szCs w:val="24"/>
        </w:rPr>
        <w:t>идическим лицам и индивидуальным</w:t>
      </w:r>
      <w:r w:rsidRPr="00DD135F">
        <w:rPr>
          <w:rFonts w:ascii="Times New Roman" w:hAnsi="Times New Roman" w:cs="Times New Roman"/>
          <w:sz w:val="24"/>
          <w:szCs w:val="24"/>
        </w:rPr>
        <w:t xml:space="preserve"> предпринимателям, внесенным в Единый реестр субъектов малого и среднего предпринимательства и зарегистрированным</w:t>
      </w:r>
      <w:r w:rsidR="002F1976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Pr="00DD135F">
        <w:rPr>
          <w:rFonts w:ascii="Times New Roman" w:hAnsi="Times New Roman" w:cs="Times New Roman"/>
          <w:sz w:val="24"/>
          <w:szCs w:val="24"/>
        </w:rPr>
        <w:t>на территории Астраханской области бесплатно или на условиях софинансирования.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3E63" w:rsidRPr="00DD135F" w:rsidRDefault="00F93E63" w:rsidP="00F93E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3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0955B3" wp14:editId="362981BB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6127750" cy="2552700"/>
            <wp:effectExtent l="0" t="0" r="25400" b="19050"/>
            <wp:wrapThrough wrapText="bothSides">
              <wp:wrapPolygon edited="0">
                <wp:start x="0" y="0"/>
                <wp:lineTo x="0" y="21600"/>
                <wp:lineTo x="21622" y="21600"/>
                <wp:lineTo x="21622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35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8506F">
        <w:rPr>
          <w:rFonts w:ascii="Times New Roman" w:hAnsi="Times New Roman" w:cs="Times New Roman"/>
          <w:b/>
          <w:sz w:val="28"/>
          <w:szCs w:val="28"/>
          <w:u w:val="single"/>
        </w:rPr>
        <w:t>СЛУГИ, ОКАЗАННЫЕ ЦЕНТРОМ В</w:t>
      </w:r>
      <w:r w:rsidRPr="00DD1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</w:t>
      </w:r>
      <w:r w:rsidR="00F8506F">
        <w:rPr>
          <w:rFonts w:ascii="Times New Roman" w:hAnsi="Times New Roman" w:cs="Times New Roman"/>
          <w:b/>
          <w:sz w:val="28"/>
          <w:szCs w:val="28"/>
          <w:u w:val="single"/>
        </w:rPr>
        <w:t>ГОДУ</w:t>
      </w:r>
    </w:p>
    <w:p w:rsidR="00F93E63" w:rsidRPr="00DD135F" w:rsidRDefault="00F93E63" w:rsidP="00F93E63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E63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года Центром поддержки экспорта оказано 576 услуг для 240 СМСП, в том числе: 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hAnsi="Times New Roman" w:cs="Times New Roman"/>
          <w:sz w:val="24"/>
          <w:szCs w:val="24"/>
          <w:lang w:eastAsia="ru-RU"/>
        </w:rPr>
        <w:t>организовано и проведено 15 образовательных мероприятий (12 экспортных семинаров Школы экспорта РЭЦ, 2 мастер-класса, 1 вебинар);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организовано и проведено 3 </w:t>
      </w:r>
      <w:r w:rsidR="002F1976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Pr="00FC262D">
        <w:rPr>
          <w:rFonts w:ascii="Times New Roman" w:hAnsi="Times New Roman" w:cs="Times New Roman"/>
          <w:sz w:val="24"/>
          <w:szCs w:val="24"/>
          <w:lang w:eastAsia="ru-RU"/>
        </w:rPr>
        <w:t>мероприятия (Круглый стол «Взаимодействие астраханской таможни с участниками ВЭД региона», круглый стол «Экспорт -  приоритет бизнеса и государства, конференция «Движение на экспорт»);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hAnsi="Times New Roman" w:cs="Times New Roman"/>
          <w:sz w:val="24"/>
          <w:szCs w:val="24"/>
        </w:rPr>
        <w:t>организовано</w:t>
      </w: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астраханских предприятий в 15-ти международных выставках, состоявшихся в России и за рубежом;</w:t>
      </w:r>
    </w:p>
    <w:p w:rsidR="00F93E63" w:rsidRDefault="00F93E63" w:rsidP="00F93E6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57 консультаций о существующих мерах поддержки экспортной деятельности (РЭЦ, ЦПЭ, субъекта РФ) и 12 консультаций по ВЭД;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9 бизнес-миссий, в том числе:</w:t>
      </w:r>
    </w:p>
    <w:p w:rsidR="00F93E63" w:rsidRPr="00FC262D" w:rsidRDefault="00F93E63" w:rsidP="00F93E63">
      <w:pPr>
        <w:pStyle w:val="a3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международных бизнес миссий– в Беларусь, Казахстан, Азербайджан, Туркменистан, </w:t>
      </w:r>
      <w:proofErr w:type="gramStart"/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Китай,  в</w:t>
      </w:r>
      <w:proofErr w:type="gramEnd"/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приняли участие 25 СМСП АО; </w:t>
      </w:r>
    </w:p>
    <w:p w:rsidR="00F93E63" w:rsidRPr="00FC262D" w:rsidRDefault="00F93E63" w:rsidP="00F93E63">
      <w:pPr>
        <w:pStyle w:val="a3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межрегиональная бизнес-миссия в Москву, в ко</w:t>
      </w:r>
      <w:r w:rsidR="002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приняли участие 3 СМСП АО</w:t>
      </w: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E63" w:rsidRPr="00FC262D" w:rsidRDefault="00F93E63" w:rsidP="00F93E63">
      <w:pPr>
        <w:pStyle w:val="a3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реверсные бизнес-миссия из Казахстана, Беларуси, Азербайджана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2F19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38 услуг по подготовке и переводу на иностранные языки пр</w:t>
      </w:r>
      <w:r w:rsidR="002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езентационных и других </w:t>
      </w: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для 14 СМСП;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3 услуги для 3 СМСП по поиску и подбору иностранных партнеров в странах СНГ;</w:t>
      </w:r>
    </w:p>
    <w:p w:rsidR="00F93E63" w:rsidRPr="00DD135F" w:rsidRDefault="00F93E63" w:rsidP="00F93E6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3 услуги для 3 СМСП по поиску и подбору иностранных партнеров в странах ЕС; </w:t>
      </w:r>
    </w:p>
    <w:p w:rsidR="00F93E63" w:rsidRPr="00DD135F" w:rsidRDefault="00F93E63" w:rsidP="00F93E6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6 консультационных услуг с привлечением</w:t>
      </w:r>
      <w:r w:rsidR="002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сторонних профильных экспертов</w:t>
      </w: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E63" w:rsidRPr="00DD135F" w:rsidRDefault="00F93E63" w:rsidP="00F93E6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</w:t>
      </w:r>
      <w:r w:rsidRPr="00FC262D">
        <w:rPr>
          <w:rFonts w:ascii="Times New Roman" w:hAnsi="Times New Roman" w:cs="Times New Roman"/>
          <w:sz w:val="24"/>
          <w:szCs w:val="24"/>
        </w:rPr>
        <w:t>содействие в проведении индивидуальных маркетинговых/патентных исследований иностранных рынков одному СМСП;</w:t>
      </w:r>
    </w:p>
    <w:p w:rsidR="00F93E63" w:rsidRPr="00DD135F" w:rsidRDefault="00F93E63" w:rsidP="00F93E63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E63" w:rsidRPr="00FC262D" w:rsidRDefault="00F93E63" w:rsidP="00F93E6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содействие 8 СМСП в регистрации и продвижении аккаунта компании на международных электронных торговых площадках Alibaba.com,</w:t>
      </w:r>
      <w:r w:rsidRPr="00FC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Europages.com.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DD135F" w:rsidRDefault="00F93E63" w:rsidP="00F93E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Default="002F1976" w:rsidP="007A08F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93E63" w:rsidRPr="007A08F0">
        <w:rPr>
          <w:rFonts w:ascii="Times New Roman" w:hAnsi="Times New Roman" w:cs="Times New Roman"/>
          <w:sz w:val="24"/>
          <w:szCs w:val="24"/>
          <w:u w:val="single"/>
        </w:rPr>
        <w:t>ЭКСПОРТНЫЕ СЕМИНАРЫ ШКОЛЫ ЭКСПОРТА РЭЦ</w:t>
      </w:r>
    </w:p>
    <w:p w:rsidR="00F93E63" w:rsidRDefault="00F93E63" w:rsidP="00F93E6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E63" w:rsidRPr="002F1976" w:rsidRDefault="00F93E63" w:rsidP="002F1976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976">
        <w:rPr>
          <w:rFonts w:ascii="Times New Roman" w:hAnsi="Times New Roman" w:cs="Times New Roman"/>
          <w:sz w:val="24"/>
          <w:szCs w:val="24"/>
        </w:rPr>
        <w:t>В рамках соглашения, заключенного 16.03.2018 г. между Акционерных обществом «Российский экспортный центр», Министерством экономического развития Астраханск</w:t>
      </w:r>
      <w:r w:rsidR="002F1976">
        <w:rPr>
          <w:rFonts w:ascii="Times New Roman" w:hAnsi="Times New Roman" w:cs="Times New Roman"/>
          <w:sz w:val="24"/>
          <w:szCs w:val="24"/>
        </w:rPr>
        <w:t>ой области, АНО ДПО «Школа экспо</w:t>
      </w:r>
      <w:r w:rsidRPr="002F1976">
        <w:rPr>
          <w:rFonts w:ascii="Times New Roman" w:hAnsi="Times New Roman" w:cs="Times New Roman"/>
          <w:sz w:val="24"/>
          <w:szCs w:val="24"/>
        </w:rPr>
        <w:t>рта Акционерного общества «</w:t>
      </w:r>
      <w:r w:rsidR="002F1976" w:rsidRPr="002F1976">
        <w:rPr>
          <w:rFonts w:ascii="Times New Roman" w:hAnsi="Times New Roman" w:cs="Times New Roman"/>
          <w:sz w:val="24"/>
          <w:szCs w:val="24"/>
        </w:rPr>
        <w:t>Российский</w:t>
      </w:r>
      <w:r w:rsidRPr="002F1976">
        <w:rPr>
          <w:rFonts w:ascii="Times New Roman" w:hAnsi="Times New Roman" w:cs="Times New Roman"/>
          <w:sz w:val="24"/>
          <w:szCs w:val="24"/>
        </w:rPr>
        <w:t xml:space="preserve"> экспортный центр», Астраханским фондом поддержки малого и среднего предпринимател</w:t>
      </w:r>
      <w:r w:rsidR="002F1976">
        <w:rPr>
          <w:rFonts w:ascii="Times New Roman" w:hAnsi="Times New Roman" w:cs="Times New Roman"/>
          <w:sz w:val="24"/>
          <w:szCs w:val="24"/>
        </w:rPr>
        <w:t>ьства (микрокредитная компания)</w:t>
      </w:r>
      <w:r w:rsidR="002F1976" w:rsidRPr="002F1976">
        <w:rPr>
          <w:rFonts w:ascii="Times New Roman" w:hAnsi="Times New Roman" w:cs="Times New Roman"/>
          <w:sz w:val="24"/>
          <w:szCs w:val="24"/>
        </w:rPr>
        <w:t xml:space="preserve">, </w:t>
      </w:r>
      <w:r w:rsidRPr="002F1976">
        <w:rPr>
          <w:rFonts w:ascii="Times New Roman" w:hAnsi="Times New Roman" w:cs="Times New Roman"/>
          <w:sz w:val="24"/>
          <w:szCs w:val="24"/>
        </w:rPr>
        <w:t xml:space="preserve">Фондом реализуется программа экспортных семинаров «Жизненный цикл экспортного проекта» для </w:t>
      </w:r>
      <w:proofErr w:type="spellStart"/>
      <w:r w:rsidRPr="002F1976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2F1976">
        <w:rPr>
          <w:rFonts w:ascii="Times New Roman" w:hAnsi="Times New Roman" w:cs="Times New Roman"/>
          <w:sz w:val="24"/>
          <w:szCs w:val="24"/>
        </w:rPr>
        <w:t xml:space="preserve"> ориентированных предприятий на территории Астраханской об</w:t>
      </w:r>
      <w:r w:rsidR="004D6930">
        <w:rPr>
          <w:rFonts w:ascii="Times New Roman" w:hAnsi="Times New Roman" w:cs="Times New Roman"/>
          <w:sz w:val="24"/>
          <w:szCs w:val="24"/>
        </w:rPr>
        <w:t xml:space="preserve">ласти. В 2019 году </w:t>
      </w:r>
      <w:r w:rsidRPr="002F1976">
        <w:rPr>
          <w:rFonts w:ascii="Times New Roman" w:hAnsi="Times New Roman" w:cs="Times New Roman"/>
          <w:sz w:val="24"/>
          <w:szCs w:val="24"/>
        </w:rPr>
        <w:t xml:space="preserve">Фондом организовано и проведено  11 семинаров с привлечением сертифицированных тренеров АО РЭЦ. </w:t>
      </w:r>
    </w:p>
    <w:p w:rsidR="00F93E63" w:rsidRDefault="00F93E63" w:rsidP="00F93E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22"/>
        <w:gridCol w:w="7025"/>
        <w:gridCol w:w="1481"/>
      </w:tblGrid>
      <w:tr w:rsidR="00F93E63" w:rsidRPr="001F68A2" w:rsidTr="002F1976">
        <w:tc>
          <w:tcPr>
            <w:tcW w:w="1129" w:type="dxa"/>
            <w:shd w:val="clear" w:color="auto" w:fill="E2EFD9" w:themeFill="accent6" w:themeFillTint="33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E2EFD9" w:themeFill="accent6" w:themeFillTint="33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экспортного семинара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участников </w:t>
            </w:r>
            <w:r w:rsidR="002F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F6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СМСП</w:t>
            </w:r>
          </w:p>
        </w:tc>
      </w:tr>
      <w:tr w:rsidR="00F93E63" w:rsidRPr="001F68A2" w:rsidTr="004D6930">
        <w:trPr>
          <w:trHeight w:val="287"/>
        </w:trPr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F93E63" w:rsidRPr="001F68A2" w:rsidRDefault="00F93E63" w:rsidP="004D693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hAnsi="Times New Roman" w:cs="Times New Roman"/>
                <w:sz w:val="24"/>
                <w:szCs w:val="24"/>
              </w:rPr>
              <w:t>Возможности онлайн экспорта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Налоговые аспекты экспортной деятельности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Основы экспортной деятельности (мероприятие проведено в г. Астрахани)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Основы экспортной деятельности (мероприятие проведено в Володарском районе)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Таможенное регулирование экспорта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Логистика для экспортёров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Эффективная деловая коммуникация для экспортеров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hAnsi="Times New Roman" w:cs="Times New Roman"/>
                <w:sz w:val="24"/>
                <w:szCs w:val="24"/>
              </w:rPr>
              <w:t>Маркетинг как часть экспортного проекта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Правовые аспекты экспорта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экспорта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hAnsi="Times New Roman" w:cs="Times New Roman"/>
                <w:sz w:val="24"/>
                <w:szCs w:val="24"/>
              </w:rPr>
              <w:t>Документационное сопровождение экспорта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93E63" w:rsidRPr="001F68A2" w:rsidTr="002F1976">
        <w:tc>
          <w:tcPr>
            <w:tcW w:w="1129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</w:tcPr>
          <w:p w:rsidR="00F93E63" w:rsidRPr="001F68A2" w:rsidRDefault="00F93E63" w:rsidP="002F1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8A2">
              <w:rPr>
                <w:rFonts w:ascii="Times New Roman" w:hAnsi="Times New Roman" w:cs="Times New Roman"/>
                <w:sz w:val="24"/>
                <w:szCs w:val="24"/>
              </w:rPr>
              <w:t>Продукты группы «Российского экспортного центра»</w:t>
            </w:r>
          </w:p>
        </w:tc>
        <w:tc>
          <w:tcPr>
            <w:tcW w:w="1411" w:type="dxa"/>
          </w:tcPr>
          <w:p w:rsidR="00F93E63" w:rsidRPr="001F68A2" w:rsidRDefault="00F93E63" w:rsidP="002F19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93E63" w:rsidRPr="001F68A2" w:rsidRDefault="00F93E63" w:rsidP="00F93E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DD135F" w:rsidRDefault="00F93E63" w:rsidP="00F93E6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популяризации экспортной деяте</w:t>
      </w:r>
      <w:r w:rsidR="004D69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проведены следующие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E63" w:rsidRDefault="00F93E63" w:rsidP="00F93E6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E63" w:rsidRPr="004D6930" w:rsidRDefault="00F93E63" w:rsidP="004D693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ВЕБ</w:t>
      </w:r>
      <w:r w:rsidR="004D6930"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ИНАР «ЗНАКОМСТВО С ALIBABA.COM»</w:t>
      </w:r>
      <w:r w:rsid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Организатором вебинара выступило ООО «ПАЛ» - сервисный партнер Alibaba.com в России. В ходе </w:t>
      </w:r>
      <w:proofErr w:type="spellStart"/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вебинара</w:t>
      </w:r>
      <w:proofErr w:type="spellEnd"/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слушателям рассказали про особенности работы на электронной торговой площадке </w:t>
      </w:r>
      <w:proofErr w:type="spellStart"/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Alibaba</w:t>
      </w:r>
      <w:proofErr w:type="spellEnd"/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В </w:t>
      </w:r>
      <w:proofErr w:type="spellStart"/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вебинаре</w:t>
      </w:r>
      <w:proofErr w:type="spellEnd"/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приняли участие 8</w:t>
      </w:r>
      <w:r w:rsidR="004D6930"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СМСП.</w:t>
      </w:r>
    </w:p>
    <w:p w:rsidR="004D6930" w:rsidRDefault="00F93E63" w:rsidP="004D693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4D6930">
        <w:rPr>
          <w:rFonts w:ascii="Times New Roman" w:hAnsi="Times New Roman" w:cs="Times New Roman"/>
          <w:b/>
          <w:sz w:val="24"/>
          <w:szCs w:val="24"/>
        </w:rPr>
        <w:t>Мастер – класс: «Электронная коммерция. Как организовать экспортные продажи через электронные торговые площадки»</w:t>
      </w:r>
      <w:r w:rsidRPr="004D6930">
        <w:rPr>
          <w:rFonts w:ascii="Times New Roman" w:hAnsi="Times New Roman" w:cs="Times New Roman"/>
          <w:sz w:val="24"/>
          <w:szCs w:val="24"/>
        </w:rPr>
        <w:t>. Приглашенный спикер</w:t>
      </w:r>
      <w:r w:rsidRPr="004D693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Борис Нейман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генеральный директор компании PAL – официального сервисного партнера торговой площадки Alibaba.com в России и коммерческий директор компании IMPEX </w:t>
      </w:r>
      <w:proofErr w:type="spellStart"/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Chemicals</w:t>
      </w:r>
      <w:proofErr w:type="spellEnd"/>
      <w:r w:rsidR="004D6930"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</w:t>
      </w:r>
      <w:r w:rsidR="004D6930"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</w:t>
      </w:r>
      <w:r w:rsid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ичество уча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стников - </w:t>
      </w:r>
      <w:r w:rsidRPr="004D6930">
        <w:rPr>
          <w:rFonts w:ascii="Times New Roman" w:eastAsia="Times New Roman" w:hAnsi="Times New Roman" w:cs="Times New Roman"/>
          <w:sz w:val="24"/>
          <w:szCs w:val="24"/>
        </w:rPr>
        <w:t>30 СМСП</w:t>
      </w:r>
      <w:r w:rsidR="004D6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E63" w:rsidRPr="004D6930" w:rsidRDefault="00F93E63" w:rsidP="004D693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Мастер – класс: «Выход на рынок Китая. Специфика ведения бизнеса, ограничения и перспективы»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Спикер Юлия Ханталина, эксперт</w:t>
      </w:r>
      <w:r w:rsidRPr="004D6930">
        <w:rPr>
          <w:rFonts w:ascii="Times New Roman" w:hAnsi="Times New Roman" w:cs="Times New Roman"/>
          <w:iCs/>
          <w:kern w:val="3"/>
          <w:sz w:val="24"/>
          <w:szCs w:val="24"/>
        </w:rPr>
        <w:t xml:space="preserve"> в области международной торговли, основатель и руководитель Международного Экспортного Агентства «Свои Люди».</w:t>
      </w:r>
      <w:r w:rsidR="004D6930"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</w:t>
      </w:r>
      <w:r w:rsid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личество уча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стников - 24</w:t>
      </w:r>
      <w:r w:rsidRPr="004D6930">
        <w:rPr>
          <w:rFonts w:ascii="Times New Roman" w:eastAsia="Times New Roman" w:hAnsi="Times New Roman" w:cs="Times New Roman"/>
          <w:sz w:val="24"/>
          <w:szCs w:val="24"/>
        </w:rPr>
        <w:t xml:space="preserve"> СМСП</w:t>
      </w:r>
      <w:r w:rsidR="004D6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930" w:rsidRPr="004D6930" w:rsidRDefault="00F93E63" w:rsidP="004D693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Круглый стол</w:t>
      </w:r>
      <w:r w:rsidR="004D6930"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«ВЗАИМО</w:t>
      </w:r>
      <w:r w:rsidR="004D6930"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ДЕЙСТВИЕ АСТРАХАНСКОЙ ТАМОЖНИ С </w:t>
      </w:r>
      <w:r w:rsidRPr="004D69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УЧАСТНИКАМИ ВЭД РЕГИОНА»</w:t>
      </w:r>
      <w:r w:rsidR="004D6930"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В работе круглого стола приняло участие 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30 СМСП</w:t>
      </w:r>
      <w:r w:rsidR="004D6930"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Астраханской области.</w:t>
      </w:r>
    </w:p>
    <w:p w:rsidR="00F93E63" w:rsidRPr="004D6930" w:rsidRDefault="00F93E63" w:rsidP="004D6930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19 ноября 2019 года проведена</w:t>
      </w:r>
      <w:r w:rsidRPr="004D69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КОНФЕРЕНЦИЯ «ДВИЖЕНИЕ НА ЭКСПОРТ». </w:t>
      </w:r>
      <w:r w:rsidRPr="004D6930">
        <w:rPr>
          <w:rFonts w:ascii="Times New Roman" w:hAnsi="Times New Roman" w:cs="Times New Roman"/>
          <w:sz w:val="24"/>
          <w:szCs w:val="24"/>
          <w:lang w:eastAsia="ru-RU"/>
        </w:rPr>
        <w:t xml:space="preserve">В работе </w:t>
      </w:r>
      <w:r w:rsidR="004D6930" w:rsidRPr="004D6930">
        <w:rPr>
          <w:rFonts w:ascii="Times New Roman" w:hAnsi="Times New Roman" w:cs="Times New Roman"/>
          <w:sz w:val="24"/>
          <w:szCs w:val="24"/>
          <w:lang w:eastAsia="ru-RU"/>
        </w:rPr>
        <w:t>конференции и круглых столов</w:t>
      </w:r>
      <w:r w:rsidRPr="004D6930">
        <w:rPr>
          <w:rFonts w:ascii="Times New Roman" w:hAnsi="Times New Roman" w:cs="Times New Roman"/>
          <w:sz w:val="24"/>
          <w:szCs w:val="24"/>
          <w:lang w:eastAsia="ru-RU"/>
        </w:rPr>
        <w:t>, организованных в рамках мероприятия приняли участие иностранные делегации</w:t>
      </w:r>
      <w:r w:rsidRPr="004D69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 Азербайджан</w:t>
      </w:r>
      <w:r w:rsidR="004D69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а, Беларуси, Казахстана. </w:t>
      </w:r>
      <w:r w:rsidR="004D6930" w:rsidRPr="004D6930">
        <w:rPr>
          <w:rFonts w:ascii="Times New Roman" w:hAnsi="Times New Roman" w:cs="Times New Roman"/>
          <w:sz w:val="24"/>
          <w:szCs w:val="24"/>
          <w:lang w:eastAsia="ru-RU"/>
        </w:rPr>
        <w:t>Количест</w:t>
      </w:r>
      <w:r w:rsidRPr="004D6930">
        <w:rPr>
          <w:rFonts w:ascii="Times New Roman" w:hAnsi="Times New Roman" w:cs="Times New Roman"/>
          <w:sz w:val="24"/>
          <w:szCs w:val="24"/>
          <w:lang w:eastAsia="ru-RU"/>
        </w:rPr>
        <w:t>во участников -</w:t>
      </w:r>
      <w:r w:rsidRPr="004D69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161 участник, из них 129 СМСП</w:t>
      </w:r>
      <w:r w:rsidR="004D69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F93E63" w:rsidRPr="00DD135F" w:rsidRDefault="00F93E63" w:rsidP="00F93E6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E63" w:rsidRPr="005F3B59" w:rsidRDefault="00F93E63" w:rsidP="00F93E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E63" w:rsidRPr="00DD135F" w:rsidRDefault="00F93E63" w:rsidP="00F93E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135F">
        <w:rPr>
          <w:rFonts w:ascii="Times New Roman" w:hAnsi="Times New Roman" w:cs="Times New Roman"/>
          <w:sz w:val="24"/>
          <w:szCs w:val="24"/>
          <w:u w:val="single"/>
        </w:rPr>
        <w:t xml:space="preserve">ОКАЗАНИЕ УСЛУГ С ПРИВЛЕЧЕНИЕМ СТОРОННИХ </w:t>
      </w:r>
    </w:p>
    <w:p w:rsidR="00F93E63" w:rsidRPr="00DD135F" w:rsidRDefault="00F93E63" w:rsidP="00F93E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135F">
        <w:rPr>
          <w:rFonts w:ascii="Times New Roman" w:hAnsi="Times New Roman" w:cs="Times New Roman"/>
          <w:sz w:val="24"/>
          <w:szCs w:val="24"/>
          <w:u w:val="single"/>
        </w:rPr>
        <w:t>ПРОФИЛЬНЫХ ЭКСПЕРТОВ</w:t>
      </w:r>
    </w:p>
    <w:p w:rsidR="00F93E63" w:rsidRPr="00DD135F" w:rsidRDefault="00F93E63" w:rsidP="00F93E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E63" w:rsidRPr="00DD135F" w:rsidRDefault="00F93E63" w:rsidP="00F93E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600"/>
        <w:gridCol w:w="2978"/>
        <w:gridCol w:w="3260"/>
        <w:gridCol w:w="3227"/>
      </w:tblGrid>
      <w:tr w:rsidR="00F93E63" w:rsidRPr="007A08F0" w:rsidTr="007A08F0">
        <w:tc>
          <w:tcPr>
            <w:tcW w:w="600" w:type="dxa"/>
            <w:shd w:val="clear" w:color="auto" w:fill="FFF2CC" w:themeFill="accent4" w:themeFillTint="33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shd w:val="clear" w:color="auto" w:fill="FFF2CC" w:themeFill="accent4" w:themeFillTint="33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b/>
                <w:sz w:val="24"/>
                <w:szCs w:val="24"/>
              </w:rPr>
              <w:t>Подрядная организация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услуги</w:t>
            </w:r>
          </w:p>
        </w:tc>
      </w:tr>
      <w:tr w:rsidR="00F93E63" w:rsidRPr="007A08F0" w:rsidTr="007A08F0">
        <w:tc>
          <w:tcPr>
            <w:tcW w:w="600" w:type="dxa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Поиск партнеров для субъектов МСП АО в странах СНГ</w:t>
            </w:r>
          </w:p>
        </w:tc>
        <w:tc>
          <w:tcPr>
            <w:tcW w:w="3260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ТОО " Business-to-Business KZ"</w:t>
            </w:r>
          </w:p>
        </w:tc>
        <w:tc>
          <w:tcPr>
            <w:tcW w:w="3227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3 СМСП</w:t>
            </w:r>
          </w:p>
        </w:tc>
      </w:tr>
      <w:tr w:rsidR="00F93E63" w:rsidRPr="007A08F0" w:rsidTr="007A08F0">
        <w:tc>
          <w:tcPr>
            <w:tcW w:w="600" w:type="dxa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Поиск партнеров для субъектов МСП АО в странах ЕС</w:t>
            </w:r>
          </w:p>
        </w:tc>
        <w:tc>
          <w:tcPr>
            <w:tcW w:w="3260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«Российское агентство поддержки малого и среднего бизнеса»</w:t>
            </w:r>
          </w:p>
        </w:tc>
        <w:tc>
          <w:tcPr>
            <w:tcW w:w="3227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3 СМСП</w:t>
            </w:r>
          </w:p>
        </w:tc>
      </w:tr>
      <w:tr w:rsidR="00F93E63" w:rsidRPr="007A08F0" w:rsidTr="007A08F0">
        <w:tc>
          <w:tcPr>
            <w:tcW w:w="600" w:type="dxa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с привлечением сторонних профильных экспертов по тематике внешнеэкономической деятельности</w:t>
            </w:r>
          </w:p>
        </w:tc>
        <w:tc>
          <w:tcPr>
            <w:tcW w:w="3260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ООО "Квант"</w:t>
            </w:r>
          </w:p>
        </w:tc>
        <w:tc>
          <w:tcPr>
            <w:tcW w:w="3227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6 СМСП</w:t>
            </w:r>
          </w:p>
        </w:tc>
      </w:tr>
      <w:tr w:rsidR="00F93E63" w:rsidRPr="007A08F0" w:rsidTr="007A08F0">
        <w:tc>
          <w:tcPr>
            <w:tcW w:w="600" w:type="dxa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индивидуальных маркетинговых/патентных исследований иностранных рынков </w:t>
            </w:r>
          </w:p>
        </w:tc>
        <w:tc>
          <w:tcPr>
            <w:tcW w:w="3260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ООО «МАПРЕКС ГРУПП»</w:t>
            </w:r>
          </w:p>
        </w:tc>
        <w:tc>
          <w:tcPr>
            <w:tcW w:w="3227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1 СМСП</w:t>
            </w:r>
          </w:p>
        </w:tc>
      </w:tr>
      <w:tr w:rsidR="00F93E63" w:rsidRPr="007A08F0" w:rsidTr="007A08F0">
        <w:trPr>
          <w:trHeight w:val="1458"/>
        </w:trPr>
        <w:tc>
          <w:tcPr>
            <w:tcW w:w="600" w:type="dxa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размещении субъекта МСП на международных электронных торговых </w:t>
            </w:r>
            <w:r w:rsidRPr="007A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 и (или) его товаров (работ, услуг)</w:t>
            </w:r>
          </w:p>
        </w:tc>
        <w:tc>
          <w:tcPr>
            <w:tcW w:w="3260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«ПАЛ», ООО «Гранд Гектор»</w:t>
            </w:r>
          </w:p>
          <w:p w:rsidR="00F93E63" w:rsidRPr="007A08F0" w:rsidRDefault="00F93E63" w:rsidP="002F197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8 СМСП</w:t>
            </w:r>
          </w:p>
        </w:tc>
      </w:tr>
      <w:tr w:rsidR="00F93E63" w:rsidRPr="007A08F0" w:rsidTr="007A08F0">
        <w:tc>
          <w:tcPr>
            <w:tcW w:w="600" w:type="dxa"/>
          </w:tcPr>
          <w:p w:rsidR="00F93E63" w:rsidRPr="007A08F0" w:rsidRDefault="00F93E63" w:rsidP="007A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8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 переводе на иностранные языки презентационных и других материалов</w:t>
            </w:r>
          </w:p>
        </w:tc>
        <w:tc>
          <w:tcPr>
            <w:tcW w:w="3260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 xml:space="preserve">ООО «Талион» </w:t>
            </w:r>
          </w:p>
        </w:tc>
        <w:tc>
          <w:tcPr>
            <w:tcW w:w="3227" w:type="dxa"/>
          </w:tcPr>
          <w:p w:rsidR="00F93E63" w:rsidRPr="007A08F0" w:rsidRDefault="00F93E63" w:rsidP="007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F0">
              <w:rPr>
                <w:rFonts w:ascii="Times New Roman" w:hAnsi="Times New Roman" w:cs="Times New Roman"/>
                <w:sz w:val="24"/>
                <w:szCs w:val="24"/>
              </w:rPr>
              <w:t>17 СМСП</w:t>
            </w:r>
          </w:p>
        </w:tc>
      </w:tr>
    </w:tbl>
    <w:p w:rsidR="00F93E63" w:rsidRPr="00DD135F" w:rsidRDefault="00F93E63" w:rsidP="00F93E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УЧАСТИЕ В МЕЖДУНАРОДНЫХ ВЫСТАВОЧНО-ЯРМАРОЧНЫХ </w:t>
      </w:r>
    </w:p>
    <w:p w:rsidR="007A08F0" w:rsidRDefault="007A08F0" w:rsidP="007A08F0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МЕРОПРИЯТИЯХ</w:t>
      </w:r>
    </w:p>
    <w:p w:rsidR="007A08F0" w:rsidRDefault="007A08F0" w:rsidP="007A08F0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3E63" w:rsidRPr="007A08F0" w:rsidRDefault="007A08F0" w:rsidP="007A08F0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E63" w:rsidRPr="00DD135F">
        <w:rPr>
          <w:rFonts w:ascii="Times New Roman" w:hAnsi="Times New Roman" w:cs="Times New Roman"/>
          <w:sz w:val="24"/>
          <w:szCs w:val="24"/>
        </w:rPr>
        <w:t>В 2019 году Центром было организовано</w:t>
      </w:r>
      <w:r w:rsidR="00F93E63" w:rsidRPr="007A08F0">
        <w:rPr>
          <w:rFonts w:ascii="Times New Roman" w:hAnsi="Times New Roman" w:cs="Times New Roman"/>
          <w:sz w:val="24"/>
          <w:szCs w:val="24"/>
        </w:rPr>
        <w:t xml:space="preserve"> участие астраханских предприятий в 15-ти</w:t>
      </w:r>
    </w:p>
    <w:p w:rsidR="00F93E63" w:rsidRPr="007A08F0" w:rsidRDefault="00F93E63" w:rsidP="007A08F0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8F0">
        <w:rPr>
          <w:rFonts w:ascii="Times New Roman" w:hAnsi="Times New Roman" w:cs="Times New Roman"/>
          <w:sz w:val="24"/>
          <w:szCs w:val="24"/>
        </w:rPr>
        <w:t xml:space="preserve"> международных выставках, состоявшихся в России и за рубежом:</w:t>
      </w: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2870"/>
        <w:gridCol w:w="7195"/>
      </w:tblGrid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7A08F0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Международная выставка «Продэкспо-2019»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11-15 февраля 2019 года 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Москва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5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Подрядчик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АО «Экспоцентр»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F93E63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6-я Международная туристическая выставка «MITT-2019»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12-14 марта 2019 года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Москва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3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Подрядчик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A08F0">
              <w:rPr>
                <w:rFonts w:ascii="Times New Roman" w:hAnsi="Times New Roman" w:cs="Times New Roman"/>
              </w:rPr>
              <w:t>АйТиИ</w:t>
            </w:r>
            <w:proofErr w:type="spellEnd"/>
            <w:r w:rsidRPr="007A08F0">
              <w:rPr>
                <w:rFonts w:ascii="Times New Roman" w:hAnsi="Times New Roman" w:cs="Times New Roman"/>
              </w:rPr>
              <w:t xml:space="preserve"> Экспо Интернешнл"</w:t>
            </w:r>
          </w:p>
        </w:tc>
      </w:tr>
      <w:tr w:rsidR="00F93E63" w:rsidRPr="007A08F0" w:rsidTr="007A08F0">
        <w:tc>
          <w:tcPr>
            <w:tcW w:w="10065" w:type="dxa"/>
            <w:gridSpan w:val="2"/>
          </w:tcPr>
          <w:p w:rsidR="00F93E63" w:rsidRPr="007A08F0" w:rsidRDefault="00F93E63" w:rsidP="00F93E63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20-ый Международный раунд зерновиков "Рынок зерна-вчера, сегодня, завтра"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4-7 июня 2019 г.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г. Геленджик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2 СМСП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Подрядчик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"РЗС"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26-я Казахстанская международная выставка по здравоохранению «KIHE 2019»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15-17 мая 2019 г.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г. Алматы, Казахстан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3 СМСП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ТОО "ITECA"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27-я Международная выставка продуктов питания и напитков «</w:t>
            </w:r>
            <w:proofErr w:type="spellStart"/>
            <w:r w:rsidRPr="007A08F0">
              <w:rPr>
                <w:rFonts w:ascii="Times New Roman" w:hAnsi="Times New Roman" w:cs="Times New Roman"/>
                <w:b/>
                <w:lang w:val="en-US"/>
              </w:rPr>
              <w:t>WorldFood</w:t>
            </w:r>
            <w:proofErr w:type="spellEnd"/>
            <w:r w:rsidRPr="007A08F0">
              <w:rPr>
                <w:rFonts w:ascii="Times New Roman" w:hAnsi="Times New Roman" w:cs="Times New Roman"/>
                <w:b/>
              </w:rPr>
              <w:t xml:space="preserve"> </w:t>
            </w:r>
            <w:r w:rsidRPr="007A08F0">
              <w:rPr>
                <w:rFonts w:ascii="Times New Roman" w:hAnsi="Times New Roman" w:cs="Times New Roman"/>
                <w:b/>
                <w:lang w:val="en-US"/>
              </w:rPr>
              <w:t>Istanbul</w:t>
            </w:r>
            <w:r w:rsidRPr="007A08F0">
              <w:rPr>
                <w:rFonts w:ascii="Times New Roman" w:hAnsi="Times New Roman" w:cs="Times New Roman"/>
                <w:b/>
              </w:rPr>
              <w:t>-2019»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04 - 07 сентября 2019 года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г. Стамбул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1 СМСП </w:t>
            </w:r>
          </w:p>
        </w:tc>
      </w:tr>
      <w:tr w:rsidR="00F93E63" w:rsidRPr="00B61759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08F0">
              <w:rPr>
                <w:rFonts w:ascii="Times New Roman" w:hAnsi="Times New Roman" w:cs="Times New Roman"/>
                <w:lang w:val="en-US"/>
              </w:rPr>
              <w:t>ITE EURASIAN EXHIBITIONS FZ-LLC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28-я Международная выставка продуктов питания «</w:t>
            </w:r>
            <w:proofErr w:type="spellStart"/>
            <w:r w:rsidRPr="007A08F0">
              <w:rPr>
                <w:rFonts w:ascii="Times New Roman" w:hAnsi="Times New Roman" w:cs="Times New Roman"/>
                <w:b/>
                <w:lang w:val="en-US"/>
              </w:rPr>
              <w:t>WorldFood</w:t>
            </w:r>
            <w:proofErr w:type="spellEnd"/>
            <w:r w:rsidRPr="007A08F0">
              <w:rPr>
                <w:rFonts w:ascii="Times New Roman" w:hAnsi="Times New Roman" w:cs="Times New Roman"/>
                <w:b/>
              </w:rPr>
              <w:t xml:space="preserve"> </w:t>
            </w:r>
            <w:r w:rsidRPr="007A08F0">
              <w:rPr>
                <w:rFonts w:ascii="Times New Roman" w:hAnsi="Times New Roman" w:cs="Times New Roman"/>
                <w:b/>
                <w:lang w:val="en-US"/>
              </w:rPr>
              <w:t>Moscow</w:t>
            </w:r>
            <w:r w:rsidRPr="007A08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24 - 27 сентября 2019 года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Москва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6 СМСП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7A08F0">
              <w:rPr>
                <w:rFonts w:ascii="Times New Roman" w:hAnsi="Times New Roman" w:cs="Times New Roman"/>
              </w:rPr>
              <w:t>АйТиИ</w:t>
            </w:r>
            <w:proofErr w:type="spellEnd"/>
            <w:r w:rsidRPr="007A08F0">
              <w:rPr>
                <w:rFonts w:ascii="Times New Roman" w:hAnsi="Times New Roman" w:cs="Times New Roman"/>
              </w:rPr>
              <w:t xml:space="preserve"> Экспо Интернешнл"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53-я Федеральная оптовая ярмарка «</w:t>
            </w:r>
            <w:proofErr w:type="spellStart"/>
            <w:r w:rsidRPr="007A08F0">
              <w:rPr>
                <w:rFonts w:ascii="Times New Roman" w:hAnsi="Times New Roman" w:cs="Times New Roman"/>
                <w:b/>
              </w:rPr>
              <w:t>Текстильлегпром</w:t>
            </w:r>
            <w:proofErr w:type="spellEnd"/>
            <w:r w:rsidRPr="007A08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17-20 сентября 2019 года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4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"РЛП-Ярмарка"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lastRenderedPageBreak/>
              <w:t>MAP-EXPO 2019-Международная выставка лекарственных и ароматических растений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09.10.2019-10.10.2019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Нидерланды, г. </w:t>
            </w:r>
            <w:proofErr w:type="spellStart"/>
            <w:r w:rsidRPr="007A08F0">
              <w:rPr>
                <w:rFonts w:ascii="Times New Roman" w:hAnsi="Times New Roman" w:cs="Times New Roman"/>
              </w:rPr>
              <w:t>Эйндховен</w:t>
            </w:r>
            <w:proofErr w:type="spellEnd"/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3 СМСП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«ВМ-Маркетинг»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Wetex-2019, выс</w:t>
            </w:r>
            <w:r w:rsidR="007A08F0">
              <w:rPr>
                <w:rFonts w:ascii="Times New Roman" w:hAnsi="Times New Roman" w:cs="Times New Roman"/>
                <w:b/>
              </w:rPr>
              <w:t>тавка технологий водоснабжения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21.10.2019-23.10.2019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ОАЭ, Дубай,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1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«НЕГУС ЭКСПО Интернэшнл»</w:t>
            </w:r>
          </w:p>
        </w:tc>
      </w:tr>
      <w:tr w:rsidR="00F93E63" w:rsidRPr="007A08F0" w:rsidTr="007A08F0">
        <w:tc>
          <w:tcPr>
            <w:tcW w:w="10065" w:type="dxa"/>
            <w:gridSpan w:val="2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18-я Международная выставка «HI-TECH BUILDING 2019»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23.10.2019-25.10.2019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Москва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3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 «МИДЭКСПО–выставки и ярмарки»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Международная специализированная выставка строительных, отделочных материалов и технологий "Салон камня 2019. Архитектура, дизайн, декор." (Деревянный дом. Осень.)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24.10.2019-27.10.2019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Москва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3 СМСП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Акционерное общество Издательский Дом «Красивые дома пресс»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22-ая Центрально-Азиатская Международная выставка Пищевая промышленность "</w:t>
            </w:r>
            <w:proofErr w:type="spellStart"/>
            <w:r w:rsidRPr="007A08F0">
              <w:rPr>
                <w:rFonts w:ascii="Times New Roman" w:hAnsi="Times New Roman" w:cs="Times New Roman"/>
                <w:b/>
              </w:rPr>
              <w:t>FoodExpo</w:t>
            </w:r>
            <w:proofErr w:type="spellEnd"/>
            <w:r w:rsidRPr="007A0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8F0">
              <w:rPr>
                <w:rFonts w:ascii="Times New Roman" w:hAnsi="Times New Roman" w:cs="Times New Roman"/>
                <w:b/>
              </w:rPr>
              <w:t>Qazaqstan</w:t>
            </w:r>
            <w:proofErr w:type="spellEnd"/>
            <w:r w:rsidRPr="007A08F0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06.11.2019-08.11.2019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Казахстан, г. Алматы,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1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ТОО "ITECA"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  <w:b/>
              </w:rPr>
              <w:t>Казахстанская международная выставка «Упаковка, Тара, Этикетка и Полиграфия», Казахстан, г. Алматы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06.11.2019-08.11.2019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Алматы, Казахстан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1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ТОО "ITECA"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7A08F0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 xml:space="preserve">SLUSH-2019 международная выставка </w:t>
            </w:r>
            <w:proofErr w:type="spellStart"/>
            <w:r w:rsidRPr="007A08F0">
              <w:rPr>
                <w:rFonts w:ascii="Times New Roman" w:hAnsi="Times New Roman" w:cs="Times New Roman"/>
                <w:b/>
              </w:rPr>
              <w:t>стартапов</w:t>
            </w:r>
            <w:proofErr w:type="spellEnd"/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21.11.2019-22.11.2019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Финляндия, г. Хельсинки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2 СМСП 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«ВМ-Маркетинг»</w:t>
            </w:r>
          </w:p>
        </w:tc>
      </w:tr>
      <w:tr w:rsidR="00F93E63" w:rsidRPr="007A08F0" w:rsidTr="007A08F0">
        <w:tc>
          <w:tcPr>
            <w:tcW w:w="10065" w:type="dxa"/>
            <w:gridSpan w:val="2"/>
            <w:shd w:val="clear" w:color="auto" w:fill="FFF2CC" w:themeFill="accent4" w:themeFillTint="33"/>
          </w:tcPr>
          <w:p w:rsidR="00F93E63" w:rsidRPr="007A08F0" w:rsidRDefault="00F93E63" w:rsidP="00B0375B">
            <w:pPr>
              <w:numPr>
                <w:ilvl w:val="0"/>
                <w:numId w:val="3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8F0">
              <w:rPr>
                <w:rFonts w:ascii="Times New Roman" w:hAnsi="Times New Roman" w:cs="Times New Roman"/>
                <w:b/>
              </w:rPr>
              <w:t>Международная выставка "Безопасность и Охрана труда"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11.12.2019-14.12.2019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Москва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4 СМСП</w:t>
            </w:r>
          </w:p>
        </w:tc>
      </w:tr>
      <w:tr w:rsidR="00F93E63" w:rsidRPr="007A08F0" w:rsidTr="007A08F0">
        <w:tc>
          <w:tcPr>
            <w:tcW w:w="2870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195" w:type="dxa"/>
          </w:tcPr>
          <w:p w:rsidR="00F93E63" w:rsidRPr="007A08F0" w:rsidRDefault="00F93E63" w:rsidP="002F197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A08F0">
              <w:rPr>
                <w:rFonts w:ascii="Times New Roman" w:hAnsi="Times New Roman" w:cs="Times New Roman"/>
              </w:rPr>
              <w:t>ООО «Бест версия»</w:t>
            </w:r>
          </w:p>
        </w:tc>
      </w:tr>
    </w:tbl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E63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БИЗНЕС МИССИИ</w:t>
      </w:r>
    </w:p>
    <w:p w:rsidR="00B0375B" w:rsidRPr="00DD135F" w:rsidRDefault="00B0375B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целью налаживания деловых контактов представителей </w:t>
      </w:r>
      <w:r w:rsidR="007A08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 Астраханской области организовано и проведено 9 бизнес-миссий, в том числе: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7A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международных бизнес миссий</w:t>
      </w:r>
      <w:r w:rsidR="007A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Беларусь, Казахстан, Азербайджан, Туркменистан, Китай, в которых приняли участие 25 СМСП АО; 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7A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межрегиональная бизнес-миссия в Москву, в которой приняли участие 3 компании;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7A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реверсные бизнес-миссия из Казахстана, Беларуси, Азербайджана, в которых приняли участие 26 СМСП АО. </w:t>
      </w:r>
    </w:p>
    <w:tbl>
      <w:tblPr>
        <w:tblStyle w:val="a5"/>
        <w:tblpPr w:leftFromText="180" w:rightFromText="180" w:vertAnchor="text" w:horzAnchor="margin" w:tblpX="108" w:tblpY="-112"/>
        <w:tblW w:w="10099" w:type="dxa"/>
        <w:tblLook w:val="04A0" w:firstRow="1" w:lastRow="0" w:firstColumn="1" w:lastColumn="0" w:noHBand="0" w:noVBand="1"/>
      </w:tblPr>
      <w:tblGrid>
        <w:gridCol w:w="2728"/>
        <w:gridCol w:w="7371"/>
      </w:tblGrid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375B">
              <w:rPr>
                <w:rFonts w:ascii="Times New Roman" w:hAnsi="Times New Roman" w:cs="Times New Roman"/>
                <w:b/>
              </w:rPr>
              <w:lastRenderedPageBreak/>
              <w:t xml:space="preserve">Международная бизнес-миссия в Республику Беларусь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Витебск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26-29 июня 2019 г.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5 СМСП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Подрядчик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Союз "Астраханская торгово-промышленная палата"</w:t>
            </w:r>
          </w:p>
        </w:tc>
      </w:tr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375B">
              <w:rPr>
                <w:rFonts w:ascii="Times New Roman" w:hAnsi="Times New Roman" w:cs="Times New Roman"/>
                <w:b/>
              </w:rPr>
              <w:t>Международная Бизнес-миссия в Туркменистан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0375B">
              <w:rPr>
                <w:rFonts w:ascii="Times New Roman" w:hAnsi="Times New Roman" w:cs="Times New Roman"/>
              </w:rPr>
              <w:t>Аваза</w:t>
            </w:r>
            <w:proofErr w:type="spellEnd"/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11 - 12 августа 2019 года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5 СМСП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Союз "Астраханская торгово-промышленная палата"</w:t>
            </w:r>
          </w:p>
        </w:tc>
      </w:tr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  <w:b/>
              </w:rPr>
              <w:t>Международная Бизнес-миссия в Китай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Циндао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16 - 20 сентября 2019 года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3 СМСП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0375B">
              <w:rPr>
                <w:rFonts w:ascii="Times New Roman" w:hAnsi="Times New Roman" w:cs="Times New Roman"/>
              </w:rPr>
              <w:t>Ханталина</w:t>
            </w:r>
            <w:proofErr w:type="spellEnd"/>
            <w:r w:rsidRPr="00B0375B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</w:tr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  <w:b/>
              </w:rPr>
              <w:t>Международная Бизнес-миссия в Казахстан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23 - 24 сентября 2019 г.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Актау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5 СМСП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B0375B">
              <w:rPr>
                <w:rFonts w:ascii="Times New Roman" w:hAnsi="Times New Roman" w:cs="Times New Roman"/>
              </w:rPr>
              <w:t>Business-to-BusinessKazakhstan</w:t>
            </w:r>
            <w:proofErr w:type="spellEnd"/>
            <w:r w:rsidRPr="00B0375B">
              <w:rPr>
                <w:rFonts w:ascii="Times New Roman" w:hAnsi="Times New Roman" w:cs="Times New Roman"/>
              </w:rPr>
              <w:t>"</w:t>
            </w:r>
          </w:p>
        </w:tc>
      </w:tr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375B">
              <w:rPr>
                <w:rFonts w:ascii="Times New Roman" w:hAnsi="Times New Roman" w:cs="Times New Roman"/>
                <w:b/>
              </w:rPr>
              <w:t>Межрегиональная Бизнес-миссия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Москва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5-6 июня 2019 г.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3 СМСП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0375B">
              <w:rPr>
                <w:rFonts w:ascii="Times New Roman" w:hAnsi="Times New Roman" w:cs="Times New Roman"/>
              </w:rPr>
              <w:t>ПРОфэшн</w:t>
            </w:r>
            <w:proofErr w:type="spellEnd"/>
            <w:r w:rsidRPr="00B0375B">
              <w:rPr>
                <w:rFonts w:ascii="Times New Roman" w:hAnsi="Times New Roman" w:cs="Times New Roman"/>
              </w:rPr>
              <w:t>"</w:t>
            </w:r>
          </w:p>
        </w:tc>
      </w:tr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375B">
              <w:rPr>
                <w:rFonts w:ascii="Times New Roman" w:hAnsi="Times New Roman" w:cs="Times New Roman"/>
                <w:b/>
              </w:rPr>
              <w:t xml:space="preserve">Реверсная бизнес-миссия из Республики Казахстана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18-19 ноября 2019 года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3 СМСП из Республики Казахстан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Союз «Астраханская торгово-промышленная палата»</w:t>
            </w:r>
          </w:p>
        </w:tc>
      </w:tr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  <w:b/>
              </w:rPr>
              <w:t>Реверсная бизнес-миссия из Республики Беларусь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0375B">
              <w:rPr>
                <w:rFonts w:ascii="Times New Roman" w:hAnsi="Times New Roman" w:cs="Times New Roman"/>
              </w:rPr>
              <w:t>18-19 ноября 2019 года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2 СМСП Республики Беларусь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0375B">
              <w:rPr>
                <w:rFonts w:ascii="Times New Roman" w:hAnsi="Times New Roman" w:cs="Times New Roman"/>
              </w:rPr>
              <w:t>Союз «Астраханская торгово-промышленная палата»</w:t>
            </w:r>
          </w:p>
        </w:tc>
      </w:tr>
      <w:tr w:rsidR="00B0375B" w:rsidRPr="00B0375B" w:rsidTr="00B0375B">
        <w:tc>
          <w:tcPr>
            <w:tcW w:w="10099" w:type="dxa"/>
            <w:gridSpan w:val="2"/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  <w:b/>
              </w:rPr>
              <w:t>Реверсная бизнес-миссия из Азербайджанской Республики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18-19 ноября 2019 года</w:t>
            </w:r>
          </w:p>
        </w:tc>
      </w:tr>
      <w:tr w:rsidR="00B0375B" w:rsidRPr="00B0375B" w:rsidTr="00B0375B">
        <w:trPr>
          <w:trHeight w:val="125"/>
        </w:trPr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5 СМСП Азербайджанской Республики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Союз «Астраханская торгово-промышленная палата»</w:t>
            </w:r>
          </w:p>
        </w:tc>
      </w:tr>
      <w:tr w:rsidR="00B0375B" w:rsidRPr="00B0375B" w:rsidTr="00B0375B">
        <w:tc>
          <w:tcPr>
            <w:tcW w:w="10099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:rsidR="00B0375B" w:rsidRPr="00B0375B" w:rsidRDefault="00B0375B" w:rsidP="00B0375B">
            <w:pPr>
              <w:numPr>
                <w:ilvl w:val="0"/>
                <w:numId w:val="2"/>
              </w:numPr>
              <w:spacing w:line="27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375B">
              <w:rPr>
                <w:rFonts w:ascii="Times New Roman" w:hAnsi="Times New Roman" w:cs="Times New Roman"/>
                <w:b/>
              </w:rPr>
              <w:t>Бизнес миссия в Азербайджанскую Республику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Баку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12 – 16 декабря 2019 г.</w:t>
            </w:r>
          </w:p>
        </w:tc>
      </w:tr>
      <w:tr w:rsidR="00B0375B" w:rsidRPr="00B0375B" w:rsidTr="00B0375B">
        <w:trPr>
          <w:trHeight w:val="146"/>
        </w:trPr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 xml:space="preserve">8 СМСП </w:t>
            </w:r>
          </w:p>
        </w:tc>
      </w:tr>
      <w:tr w:rsidR="00B0375B" w:rsidRPr="00B0375B" w:rsidTr="00B0375B">
        <w:tc>
          <w:tcPr>
            <w:tcW w:w="2728" w:type="dxa"/>
          </w:tcPr>
          <w:p w:rsidR="00B0375B" w:rsidRPr="00B0375B" w:rsidRDefault="00B0375B" w:rsidP="00B0375B">
            <w:pPr>
              <w:ind w:left="142"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7371" w:type="dxa"/>
          </w:tcPr>
          <w:p w:rsidR="00B0375B" w:rsidRPr="00B0375B" w:rsidRDefault="00B0375B" w:rsidP="00B0375B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B0375B">
              <w:rPr>
                <w:rFonts w:ascii="Times New Roman" w:hAnsi="Times New Roman" w:cs="Times New Roman"/>
              </w:rPr>
              <w:t>Союз «Астраханская торгово-промышленная палата»</w:t>
            </w:r>
          </w:p>
        </w:tc>
      </w:tr>
    </w:tbl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E63" w:rsidRDefault="00F93E63" w:rsidP="00F93E63">
      <w:pPr>
        <w:tabs>
          <w:tab w:val="left" w:pos="851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490" w:rsidRDefault="00F93E63" w:rsidP="00F93E6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году, Центром проведено: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- 57 консультаций о существующих мерах поддержки экспортной деятельности (РЭЦ, ЦПЭ, субъекта РФ)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консультаций по ВЭД.</w:t>
      </w:r>
    </w:p>
    <w:p w:rsidR="00273490" w:rsidRDefault="00273490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ОБУЧЕНИЕ СОТРУДНИКОВ ЦЕНТРА ПО ОБРАЗОВАТЕЛЬНОЙ ПРОГРАММЕ </w:t>
      </w:r>
      <w:r w:rsidR="00273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«ШКОЛЫ ЭКСПОРТА </w:t>
      </w:r>
      <w:r w:rsidRPr="00DD1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РЭЦ</w:t>
      </w:r>
      <w:r w:rsidR="00273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F93E63" w:rsidRDefault="006200A4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E63"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сотрудник Центра прошел повышение квалификации по образовательной программе Российского экспортного центра по 1 модулю и получил статус регионального тренера:</w:t>
      </w:r>
    </w:p>
    <w:p w:rsidR="00273490" w:rsidRPr="00DD135F" w:rsidRDefault="00273490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580"/>
        <w:gridCol w:w="2605"/>
        <w:gridCol w:w="2284"/>
        <w:gridCol w:w="2431"/>
        <w:gridCol w:w="2165"/>
      </w:tblGrid>
      <w:tr w:rsidR="00F93E63" w:rsidRPr="00273490" w:rsidTr="00986AEF">
        <w:tc>
          <w:tcPr>
            <w:tcW w:w="580" w:type="dxa"/>
          </w:tcPr>
          <w:p w:rsidR="00F93E63" w:rsidRPr="00273490" w:rsidRDefault="00F93E63" w:rsidP="00986AE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4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05" w:type="dxa"/>
          </w:tcPr>
          <w:p w:rsidR="00F93E63" w:rsidRPr="00273490" w:rsidRDefault="00F93E63" w:rsidP="006200A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490">
              <w:rPr>
                <w:rFonts w:ascii="Times New Roman" w:hAnsi="Times New Roman" w:cs="Times New Roman"/>
                <w:b/>
              </w:rPr>
              <w:t>Тема модуля</w:t>
            </w:r>
          </w:p>
        </w:tc>
        <w:tc>
          <w:tcPr>
            <w:tcW w:w="2284" w:type="dxa"/>
          </w:tcPr>
          <w:p w:rsidR="00F93E63" w:rsidRPr="00273490" w:rsidRDefault="00F93E63" w:rsidP="006200A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490">
              <w:rPr>
                <w:rFonts w:ascii="Times New Roman" w:hAnsi="Times New Roman" w:cs="Times New Roman"/>
                <w:b/>
              </w:rPr>
              <w:t>Даты прохождения</w:t>
            </w:r>
          </w:p>
        </w:tc>
        <w:tc>
          <w:tcPr>
            <w:tcW w:w="2431" w:type="dxa"/>
          </w:tcPr>
          <w:p w:rsidR="00F93E63" w:rsidRPr="00273490" w:rsidRDefault="00F93E63" w:rsidP="006200A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490">
              <w:rPr>
                <w:rFonts w:ascii="Times New Roman" w:hAnsi="Times New Roman" w:cs="Times New Roman"/>
                <w:b/>
              </w:rPr>
              <w:t>Сотрудник ЦПЭ</w:t>
            </w:r>
          </w:p>
        </w:tc>
        <w:tc>
          <w:tcPr>
            <w:tcW w:w="2165" w:type="dxa"/>
          </w:tcPr>
          <w:p w:rsidR="00F93E63" w:rsidRPr="00273490" w:rsidRDefault="00F93E63" w:rsidP="006200A4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490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F93E63" w:rsidRPr="00273490" w:rsidTr="00986AEF">
        <w:tc>
          <w:tcPr>
            <w:tcW w:w="580" w:type="dxa"/>
          </w:tcPr>
          <w:p w:rsidR="00F93E63" w:rsidRPr="00273490" w:rsidRDefault="00F93E63" w:rsidP="00F93E63">
            <w:pPr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142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F93E63" w:rsidRPr="00273490" w:rsidRDefault="00F93E63" w:rsidP="006200A4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273490">
              <w:rPr>
                <w:rFonts w:ascii="Times New Roman" w:hAnsi="Times New Roman" w:cs="Times New Roman"/>
              </w:rPr>
              <w:t>«Эффективная деловая коммуникация для экспортеров»</w:t>
            </w:r>
          </w:p>
        </w:tc>
        <w:tc>
          <w:tcPr>
            <w:tcW w:w="2284" w:type="dxa"/>
          </w:tcPr>
          <w:p w:rsidR="00F93E63" w:rsidRPr="00273490" w:rsidRDefault="00F93E63" w:rsidP="006200A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73490">
              <w:rPr>
                <w:rFonts w:ascii="Times New Roman" w:hAnsi="Times New Roman" w:cs="Times New Roman"/>
              </w:rPr>
              <w:t>27-28 марта 2019 г.</w:t>
            </w:r>
          </w:p>
        </w:tc>
        <w:tc>
          <w:tcPr>
            <w:tcW w:w="2431" w:type="dxa"/>
          </w:tcPr>
          <w:p w:rsidR="00F93E63" w:rsidRPr="00273490" w:rsidRDefault="00F93E63" w:rsidP="006200A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</w:rPr>
            </w:pPr>
            <w:r w:rsidRPr="00273490">
              <w:rPr>
                <w:rFonts w:ascii="Times New Roman" w:hAnsi="Times New Roman" w:cs="Times New Roman"/>
              </w:rPr>
              <w:t>Горбачева Лиана Владимировна (начальник ЦПЭ)</w:t>
            </w:r>
          </w:p>
        </w:tc>
        <w:tc>
          <w:tcPr>
            <w:tcW w:w="2165" w:type="dxa"/>
          </w:tcPr>
          <w:p w:rsidR="00F93E63" w:rsidRPr="00273490" w:rsidRDefault="006200A4" w:rsidP="006200A4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тренер Ш</w:t>
            </w:r>
            <w:r w:rsidR="00F93E63" w:rsidRPr="00273490">
              <w:rPr>
                <w:rFonts w:ascii="Times New Roman" w:hAnsi="Times New Roman" w:cs="Times New Roman"/>
              </w:rPr>
              <w:t>колы экспорта РЭЦ</w:t>
            </w:r>
          </w:p>
        </w:tc>
      </w:tr>
    </w:tbl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E63" w:rsidRPr="00DD135F" w:rsidRDefault="006200A4" w:rsidP="00F93E63">
      <w:pPr>
        <w:tabs>
          <w:tab w:val="left" w:pos="851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93E63" w:rsidRPr="00DD1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F93E63"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Центра успешно прошли аттестацию по программе повышения квалификации (профессиональной переподготовки) «Старт экспортной деятельности:10 шагов к успеху» Школы экспорта РЭЦ, которая включала в себя 11 модулей: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«Введение в экспорт: жизненный цикл экспортного проекта. Государственная поддержка </w:t>
      </w:r>
      <w:proofErr w:type="spellStart"/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</w:t>
      </w:r>
      <w:proofErr w:type="spellEnd"/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 предприятий»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коммуникация в экспортной деятельности»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«Документационное обеспечение экспортной деятельности»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«Логистика экспортной деятельности»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«Эффективный маркетинг для экспортеров»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«Налоговые аспекты экспортной деятельности»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«Возможности онлайн-торговли для экспортеров»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обеспечение экспортной деятельности»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экспортеров: Продукты группы Российского экспортного центра».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«Таможенное оформление экспортных операций»</w:t>
      </w:r>
    </w:p>
    <w:p w:rsidR="00F93E63" w:rsidRPr="00DD135F" w:rsidRDefault="00F93E63" w:rsidP="00F93E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финансовыми ресурсами».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ПРОДВИЖЕНИЕ ИНФОРМАЦИИ 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ДЕЯТЕЛЬНОСТИ ЦЕНТРА ПОДДЕРЖКИ ЭКСПОРТА В СМИ</w:t>
      </w:r>
    </w:p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24"/>
        <w:gridCol w:w="5113"/>
        <w:gridCol w:w="1417"/>
        <w:gridCol w:w="3119"/>
      </w:tblGrid>
      <w:tr w:rsidR="00F93E63" w:rsidRPr="00986AEF" w:rsidTr="00986AEF">
        <w:tc>
          <w:tcPr>
            <w:tcW w:w="523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986AEF">
              <w:rPr>
                <w:rFonts w:ascii="Times New Roman" w:hAnsi="Times New Roman" w:cs="Times New Roman"/>
                <w:b/>
              </w:rPr>
              <w:t xml:space="preserve">Вид услуги </w:t>
            </w:r>
          </w:p>
        </w:tc>
        <w:tc>
          <w:tcPr>
            <w:tcW w:w="1417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986AEF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3119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 w:rsidRPr="00986AEF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</w:tr>
      <w:tr w:rsidR="00F93E63" w:rsidRPr="00986AEF" w:rsidTr="00986AEF">
        <w:tc>
          <w:tcPr>
            <w:tcW w:w="523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4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Изготовление и размещение видеоматериала в эфире телеканала «Россия»  (Россия 1)</w:t>
            </w:r>
          </w:p>
        </w:tc>
        <w:tc>
          <w:tcPr>
            <w:tcW w:w="1417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119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ГТРК «Лотос»</w:t>
            </w:r>
          </w:p>
        </w:tc>
      </w:tr>
      <w:tr w:rsidR="00F93E63" w:rsidRPr="00986AEF" w:rsidTr="00986AEF">
        <w:tc>
          <w:tcPr>
            <w:tcW w:w="523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4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Изготовление и размещение видеоматериала в эфире телеканала «Россия»  (Россия 1)</w:t>
            </w:r>
          </w:p>
        </w:tc>
        <w:tc>
          <w:tcPr>
            <w:tcW w:w="1417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3119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ГТРК «Лотос»</w:t>
            </w:r>
          </w:p>
        </w:tc>
      </w:tr>
      <w:tr w:rsidR="00F93E63" w:rsidRPr="00986AEF" w:rsidTr="00986AEF">
        <w:tc>
          <w:tcPr>
            <w:tcW w:w="523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4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 xml:space="preserve">Изготовление и размещение видеосюжета в программе «Центр новостей» </w:t>
            </w:r>
          </w:p>
        </w:tc>
        <w:tc>
          <w:tcPr>
            <w:tcW w:w="1417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3119" w:type="dxa"/>
          </w:tcPr>
          <w:p w:rsidR="00F93E63" w:rsidRPr="00986AEF" w:rsidRDefault="00F93E63" w:rsidP="002F1976">
            <w:pPr>
              <w:tabs>
                <w:tab w:val="left" w:pos="851"/>
              </w:tabs>
              <w:ind w:left="142"/>
              <w:contextualSpacing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ООО «Астраханский региональный канал»</w:t>
            </w:r>
          </w:p>
        </w:tc>
      </w:tr>
    </w:tbl>
    <w:p w:rsidR="00F93E63" w:rsidRPr="00DD135F" w:rsidRDefault="00F93E63" w:rsidP="00F93E63">
      <w:pPr>
        <w:tabs>
          <w:tab w:val="left" w:pos="851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EF" w:rsidRDefault="00986AEF" w:rsidP="00F93E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E63" w:rsidRPr="00F8506F" w:rsidRDefault="00F35971" w:rsidP="00F93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06F">
        <w:rPr>
          <w:rFonts w:ascii="Times New Roman" w:hAnsi="Times New Roman" w:cs="Times New Roman"/>
          <w:b/>
          <w:sz w:val="24"/>
          <w:szCs w:val="24"/>
          <w:u w:val="single"/>
        </w:rPr>
        <w:t>АНАЛИЗ КЛЮЧЕВЫХ ПОКАЗАТЕЛЕЙ ЭФФЕКТИВНОСТИ ДЕЯТЕЛЬНОСТИ ЦЕНТРА ЗА 2019 ГОД</w:t>
      </w:r>
    </w:p>
    <w:p w:rsidR="00986AEF" w:rsidRDefault="00986AEF" w:rsidP="00F93E63">
      <w:pPr>
        <w:pStyle w:val="Default"/>
        <w:suppressAutoHyphens/>
        <w:spacing w:line="300" w:lineRule="auto"/>
        <w:ind w:firstLine="709"/>
        <w:jc w:val="both"/>
        <w:rPr>
          <w:color w:val="auto"/>
        </w:rPr>
      </w:pPr>
    </w:p>
    <w:p w:rsidR="00F93E63" w:rsidRDefault="00F93E63" w:rsidP="00F93E63">
      <w:pPr>
        <w:pStyle w:val="Default"/>
        <w:suppressAutoHyphens/>
        <w:spacing w:line="300" w:lineRule="auto"/>
        <w:ind w:firstLine="709"/>
        <w:jc w:val="both"/>
        <w:rPr>
          <w:color w:val="auto"/>
        </w:rPr>
      </w:pPr>
      <w:r>
        <w:rPr>
          <w:color w:val="auto"/>
        </w:rPr>
        <w:t>В</w:t>
      </w:r>
      <w:r w:rsidRPr="00DB58DA">
        <w:rPr>
          <w:color w:val="auto"/>
        </w:rPr>
        <w:t xml:space="preserve"> рамках государственной программы «Экономическое развитие Астраханской области» и реализации национального проекта «Малое и среднее предпринимательство и поддержка индивидуальной предпринимательской инициативы», утвержденной постановлением Правительства Астраханской области от 10.09.2014 г. №372-П «О государственной программе «Экономическое развитие Астраханской области</w:t>
      </w:r>
      <w:r>
        <w:rPr>
          <w:color w:val="auto"/>
        </w:rPr>
        <w:t xml:space="preserve"> в 2019 году  Фондом получены бюджетные средства:</w:t>
      </w:r>
    </w:p>
    <w:p w:rsidR="00F93E63" w:rsidRDefault="00986AEF" w:rsidP="00F93E63">
      <w:pPr>
        <w:pStyle w:val="Default"/>
        <w:suppressAutoHyphens/>
        <w:spacing w:line="300" w:lineRule="auto"/>
        <w:ind w:firstLine="709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F93E63">
        <w:rPr>
          <w:color w:val="auto"/>
        </w:rPr>
        <w:t>Тыс.руб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1"/>
        <w:gridCol w:w="1364"/>
        <w:gridCol w:w="1418"/>
        <w:gridCol w:w="1417"/>
        <w:gridCol w:w="1418"/>
        <w:gridCol w:w="1417"/>
        <w:gridCol w:w="1418"/>
      </w:tblGrid>
      <w:tr w:rsidR="00F93E63" w:rsidTr="00986AEF">
        <w:tc>
          <w:tcPr>
            <w:tcW w:w="1471" w:type="dxa"/>
            <w:vMerge w:val="restart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№</w:t>
            </w:r>
            <w:r>
              <w:rPr>
                <w:color w:val="auto"/>
                <w:sz w:val="22"/>
                <w:szCs w:val="22"/>
              </w:rPr>
              <w:t xml:space="preserve"> и дата соглашения</w:t>
            </w:r>
          </w:p>
        </w:tc>
        <w:tc>
          <w:tcPr>
            <w:tcW w:w="2782" w:type="dxa"/>
            <w:gridSpan w:val="2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Получено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Использовано</w:t>
            </w: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Остатки</w:t>
            </w:r>
          </w:p>
        </w:tc>
      </w:tr>
      <w:tr w:rsidR="00F93E63" w:rsidTr="00986AEF">
        <w:tc>
          <w:tcPr>
            <w:tcW w:w="1471" w:type="dxa"/>
            <w:vMerge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ФБ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center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РФ</w:t>
            </w:r>
          </w:p>
        </w:tc>
      </w:tr>
      <w:tr w:rsidR="00F93E63" w:rsidTr="00986AEF">
        <w:tc>
          <w:tcPr>
            <w:tcW w:w="1471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0040 с/10 от 14.06.2019 г.</w:t>
            </w:r>
          </w:p>
        </w:tc>
        <w:tc>
          <w:tcPr>
            <w:tcW w:w="1364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179464,600</w:t>
            </w:r>
          </w:p>
        </w:tc>
        <w:tc>
          <w:tcPr>
            <w:tcW w:w="1418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5550,45155</w:t>
            </w:r>
          </w:p>
        </w:tc>
        <w:tc>
          <w:tcPr>
            <w:tcW w:w="1417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179464,600</w:t>
            </w:r>
          </w:p>
        </w:tc>
        <w:tc>
          <w:tcPr>
            <w:tcW w:w="1418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5550,45155</w:t>
            </w:r>
          </w:p>
        </w:tc>
        <w:tc>
          <w:tcPr>
            <w:tcW w:w="1417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0</w:t>
            </w:r>
          </w:p>
        </w:tc>
      </w:tr>
      <w:tr w:rsidR="00F93E63" w:rsidTr="00986AEF">
        <w:tc>
          <w:tcPr>
            <w:tcW w:w="1471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0037 с/10 от 04.06.2019 г.</w:t>
            </w:r>
          </w:p>
        </w:tc>
        <w:tc>
          <w:tcPr>
            <w:tcW w:w="1364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42072,0</w:t>
            </w:r>
          </w:p>
        </w:tc>
        <w:tc>
          <w:tcPr>
            <w:tcW w:w="1418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>6600,0</w:t>
            </w:r>
          </w:p>
        </w:tc>
        <w:tc>
          <w:tcPr>
            <w:tcW w:w="1417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color w:val="auto"/>
                <w:sz w:val="22"/>
                <w:szCs w:val="22"/>
              </w:rPr>
              <w:t xml:space="preserve">20844,66088 </w:t>
            </w:r>
          </w:p>
        </w:tc>
        <w:tc>
          <w:tcPr>
            <w:tcW w:w="1418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sz w:val="22"/>
                <w:szCs w:val="22"/>
              </w:rPr>
              <w:t>4710,54048</w:t>
            </w:r>
          </w:p>
        </w:tc>
        <w:tc>
          <w:tcPr>
            <w:tcW w:w="1417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sz w:val="22"/>
                <w:szCs w:val="22"/>
              </w:rPr>
              <w:t>21227,33912</w:t>
            </w:r>
          </w:p>
        </w:tc>
        <w:tc>
          <w:tcPr>
            <w:tcW w:w="1418" w:type="dxa"/>
          </w:tcPr>
          <w:p w:rsidR="00F93E63" w:rsidRPr="00F34163" w:rsidRDefault="00F93E63" w:rsidP="002F1976">
            <w:pPr>
              <w:pStyle w:val="Default"/>
              <w:suppressAutoHyphens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 w:rsidRPr="00F34163">
              <w:rPr>
                <w:sz w:val="22"/>
                <w:szCs w:val="22"/>
              </w:rPr>
              <w:t>2299,07552</w:t>
            </w:r>
          </w:p>
        </w:tc>
      </w:tr>
    </w:tbl>
    <w:p w:rsidR="00F93E63" w:rsidRDefault="00F93E63" w:rsidP="00F93E63">
      <w:pPr>
        <w:pStyle w:val="Default"/>
        <w:suppressAutoHyphens/>
        <w:spacing w:line="300" w:lineRule="auto"/>
        <w:ind w:firstLine="709"/>
        <w:jc w:val="both"/>
        <w:rPr>
          <w:color w:val="auto"/>
        </w:rPr>
      </w:pPr>
    </w:p>
    <w:p w:rsidR="00F93E63" w:rsidRDefault="00F93E63" w:rsidP="00F93E63">
      <w:pPr>
        <w:pStyle w:val="Default"/>
        <w:suppressAutoHyphens/>
        <w:jc w:val="both"/>
        <w:rPr>
          <w:color w:val="FF0000"/>
          <w:sz w:val="28"/>
          <w:szCs w:val="28"/>
        </w:rPr>
      </w:pPr>
      <w:r w:rsidRPr="004852B8">
        <w:t xml:space="preserve">По итогам работы за 2019 г. Центром </w:t>
      </w:r>
      <w:r>
        <w:t xml:space="preserve">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предпринимательства, (далее – Центр), </w:t>
      </w:r>
      <w:r w:rsidRPr="004852B8">
        <w:t>достигнуты следующие значения целевых показателей:</w:t>
      </w:r>
    </w:p>
    <w:p w:rsidR="00F93E63" w:rsidRPr="00DD135F" w:rsidRDefault="00F93E63" w:rsidP="00F93E63">
      <w:pPr>
        <w:spacing w:after="200" w:line="276" w:lineRule="auto"/>
        <w:rPr>
          <w:lang w:eastAsia="ru-RU"/>
        </w:rPr>
      </w:pPr>
      <w:r w:rsidRPr="00DD1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2A445" wp14:editId="7044D3E3">
            <wp:extent cx="6178550" cy="2305050"/>
            <wp:effectExtent l="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6618"/>
        <w:gridCol w:w="1178"/>
        <w:gridCol w:w="1134"/>
      </w:tblGrid>
      <w:tr w:rsidR="00F93E63" w:rsidRPr="00986AEF" w:rsidTr="00986AEF">
        <w:trPr>
          <w:trHeight w:val="322"/>
        </w:trPr>
        <w:tc>
          <w:tcPr>
            <w:tcW w:w="851" w:type="dxa"/>
            <w:shd w:val="clear" w:color="auto" w:fill="E2EFD9" w:themeFill="accent6" w:themeFillTint="33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EF">
              <w:rPr>
                <w:rFonts w:ascii="Times New Roman" w:hAnsi="Times New Roman" w:cs="Times New Roman"/>
                <w:b/>
              </w:rPr>
              <w:t>№</w:t>
            </w:r>
            <w:r w:rsidR="00986AEF">
              <w:rPr>
                <w:rFonts w:ascii="Times New Roman" w:hAnsi="Times New Roman" w:cs="Times New Roman"/>
                <w:b/>
              </w:rPr>
              <w:t xml:space="preserve"> </w:t>
            </w:r>
            <w:r w:rsidRPr="00986A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18" w:type="dxa"/>
            <w:shd w:val="clear" w:color="auto" w:fill="E2EFD9" w:themeFill="accent6" w:themeFillTint="33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E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8" w:type="dxa"/>
            <w:shd w:val="clear" w:color="auto" w:fill="E2EFD9" w:themeFill="accent6" w:themeFillTint="33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E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EF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93E63" w:rsidRPr="00986AEF" w:rsidTr="00986AEF">
        <w:trPr>
          <w:trHeight w:val="428"/>
        </w:trPr>
        <w:tc>
          <w:tcPr>
            <w:tcW w:w="851" w:type="dxa"/>
          </w:tcPr>
          <w:p w:rsidR="00F93E63" w:rsidRPr="00986AEF" w:rsidRDefault="00F93E63" w:rsidP="00F93E6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F93E63" w:rsidRPr="00986AEF" w:rsidRDefault="00F93E63" w:rsidP="00986A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Количество субъектов предпринимательства, получивших услуги центра поддержки экспорта</w:t>
            </w:r>
          </w:p>
        </w:tc>
        <w:tc>
          <w:tcPr>
            <w:tcW w:w="1178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93E63" w:rsidRPr="000668A2" w:rsidRDefault="000668A2" w:rsidP="000668A2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F93E63" w:rsidRPr="00986AEF" w:rsidTr="00986AEF">
        <w:tc>
          <w:tcPr>
            <w:tcW w:w="851" w:type="dxa"/>
          </w:tcPr>
          <w:p w:rsidR="00F93E63" w:rsidRPr="00986AEF" w:rsidRDefault="00F93E63" w:rsidP="00F93E6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F93E63" w:rsidRPr="00986AEF" w:rsidRDefault="00F93E63" w:rsidP="00986A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Количество субъектов предпринимательства, заключивших экспортные контракты при содействии центра поддержки экспорта</w:t>
            </w:r>
          </w:p>
        </w:tc>
        <w:tc>
          <w:tcPr>
            <w:tcW w:w="1178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F93E63" w:rsidRPr="00986AEF" w:rsidRDefault="00F35971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93E63" w:rsidRPr="00986AEF" w:rsidTr="00986AEF">
        <w:tc>
          <w:tcPr>
            <w:tcW w:w="851" w:type="dxa"/>
            <w:tcBorders>
              <w:right w:val="nil"/>
            </w:tcBorders>
          </w:tcPr>
          <w:p w:rsidR="00F93E63" w:rsidRPr="00986AEF" w:rsidRDefault="00F93E63" w:rsidP="002F1976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left w:val="nil"/>
            </w:tcBorders>
          </w:tcPr>
          <w:p w:rsidR="00F93E63" w:rsidRPr="00986AEF" w:rsidRDefault="00F93E63" w:rsidP="00986A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78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E63" w:rsidRPr="00986AEF" w:rsidTr="00986AEF">
        <w:tc>
          <w:tcPr>
            <w:tcW w:w="851" w:type="dxa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18" w:type="dxa"/>
          </w:tcPr>
          <w:p w:rsidR="00F93E63" w:rsidRPr="00986AEF" w:rsidRDefault="00F93E63" w:rsidP="00986A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ранее не осуществлявших экспортную деятельность</w:t>
            </w:r>
          </w:p>
        </w:tc>
        <w:tc>
          <w:tcPr>
            <w:tcW w:w="1178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7</w:t>
            </w:r>
          </w:p>
        </w:tc>
      </w:tr>
      <w:tr w:rsidR="00F93E63" w:rsidRPr="00986AEF" w:rsidTr="00081038">
        <w:trPr>
          <w:trHeight w:val="241"/>
        </w:trPr>
        <w:tc>
          <w:tcPr>
            <w:tcW w:w="851" w:type="dxa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18" w:type="dxa"/>
          </w:tcPr>
          <w:p w:rsidR="00F93E63" w:rsidRPr="00986AEF" w:rsidRDefault="00F93E63" w:rsidP="00986A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ранее осуществлявших экспортную деятельность</w:t>
            </w:r>
          </w:p>
        </w:tc>
        <w:tc>
          <w:tcPr>
            <w:tcW w:w="1178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93E63" w:rsidRPr="00986AEF" w:rsidRDefault="00F35971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93E63" w:rsidRPr="00986AEF" w:rsidTr="00081038">
        <w:trPr>
          <w:trHeight w:val="503"/>
        </w:trPr>
        <w:tc>
          <w:tcPr>
            <w:tcW w:w="851" w:type="dxa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18" w:type="dxa"/>
          </w:tcPr>
          <w:p w:rsidR="00F93E63" w:rsidRPr="00986AEF" w:rsidRDefault="00F93E63" w:rsidP="00986A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заключивших экспортный контракт впервые при содействии центра поддержки экспорта</w:t>
            </w:r>
          </w:p>
        </w:tc>
        <w:tc>
          <w:tcPr>
            <w:tcW w:w="1178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16</w:t>
            </w:r>
          </w:p>
        </w:tc>
      </w:tr>
      <w:tr w:rsidR="00F93E63" w:rsidRPr="00986AEF" w:rsidTr="00081038">
        <w:trPr>
          <w:trHeight w:val="415"/>
        </w:trPr>
        <w:tc>
          <w:tcPr>
            <w:tcW w:w="851" w:type="dxa"/>
          </w:tcPr>
          <w:p w:rsidR="00F93E63" w:rsidRPr="00986AEF" w:rsidRDefault="00F93E63" w:rsidP="002F197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18" w:type="dxa"/>
          </w:tcPr>
          <w:p w:rsidR="00F93E63" w:rsidRPr="00986AEF" w:rsidRDefault="00F93E63" w:rsidP="00986AE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Объем поддержанного экспорта в млн. долл. США</w:t>
            </w:r>
          </w:p>
        </w:tc>
        <w:tc>
          <w:tcPr>
            <w:tcW w:w="1178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</w:tcPr>
          <w:p w:rsidR="00F93E63" w:rsidRPr="00986AEF" w:rsidRDefault="00F93E63" w:rsidP="00986AE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86AEF">
              <w:rPr>
                <w:rFonts w:ascii="Times New Roman" w:hAnsi="Times New Roman" w:cs="Times New Roman"/>
              </w:rPr>
              <w:t>36,6729</w:t>
            </w:r>
          </w:p>
        </w:tc>
      </w:tr>
    </w:tbl>
    <w:p w:rsidR="00F35971" w:rsidRDefault="00F35971" w:rsidP="00986AEF">
      <w:pPr>
        <w:pStyle w:val="Default"/>
        <w:suppressAutoHyphens/>
        <w:spacing w:line="300" w:lineRule="auto"/>
        <w:ind w:firstLine="709"/>
        <w:jc w:val="both"/>
        <w:rPr>
          <w:color w:val="auto"/>
        </w:rPr>
      </w:pPr>
    </w:p>
    <w:p w:rsidR="00986AEF" w:rsidRPr="00986AEF" w:rsidRDefault="00986AEF" w:rsidP="00986AEF">
      <w:pPr>
        <w:pStyle w:val="Default"/>
        <w:suppressAutoHyphens/>
        <w:spacing w:line="300" w:lineRule="auto"/>
        <w:ind w:firstLine="709"/>
        <w:jc w:val="both"/>
        <w:rPr>
          <w:color w:val="auto"/>
        </w:rPr>
      </w:pPr>
      <w:r w:rsidRPr="00986AEF">
        <w:rPr>
          <w:color w:val="auto"/>
        </w:rPr>
        <w:t xml:space="preserve">Также, стоит отметить, что соотношение </w:t>
      </w:r>
      <w:r w:rsidR="00F35971" w:rsidRPr="00986AEF">
        <w:rPr>
          <w:color w:val="auto"/>
        </w:rPr>
        <w:t>объема,</w:t>
      </w:r>
      <w:r w:rsidRPr="00986AEF">
        <w:rPr>
          <w:color w:val="auto"/>
        </w:rPr>
        <w:t xml:space="preserve"> поддержанного ЦПЭ экспорта к объему потраченной субсидии в пересчете </w:t>
      </w:r>
      <w:r w:rsidR="00F35971" w:rsidRPr="00986AEF">
        <w:rPr>
          <w:color w:val="auto"/>
        </w:rPr>
        <w:t>на рубли,</w:t>
      </w:r>
      <w:r w:rsidRPr="00986AEF">
        <w:rPr>
          <w:color w:val="auto"/>
        </w:rPr>
        <w:t xml:space="preserve"> составляет 88,84 рубля к 1 рублю соответственно.</w:t>
      </w:r>
      <w:r w:rsidR="00F35971">
        <w:rPr>
          <w:color w:val="auto"/>
        </w:rPr>
        <w:t xml:space="preserve"> Таким образом следует, что</w:t>
      </w:r>
      <w:r w:rsidRPr="00986AEF">
        <w:rPr>
          <w:color w:val="auto"/>
        </w:rPr>
        <w:t xml:space="preserve"> ключевой показатель эффективности, который составляет не менее 15 руб. поддержанного экспорта на 1 рубль субсидии (учитывается объем федерального бюджета и уровень софинансирования бюджета субъекта Российской Федерации) перевыполнен.</w:t>
      </w:r>
    </w:p>
    <w:p w:rsidR="00F93E63" w:rsidRDefault="00F93E63" w:rsidP="00F93E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93E63" w:rsidSect="002F19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FEA"/>
    <w:multiLevelType w:val="hybridMultilevel"/>
    <w:tmpl w:val="4FFCF2B4"/>
    <w:lvl w:ilvl="0" w:tplc="90C20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BFA"/>
    <w:multiLevelType w:val="hybridMultilevel"/>
    <w:tmpl w:val="F9F0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28FD"/>
    <w:multiLevelType w:val="hybridMultilevel"/>
    <w:tmpl w:val="3850D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F4DB9"/>
    <w:multiLevelType w:val="hybridMultilevel"/>
    <w:tmpl w:val="E8B4C45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E991964"/>
    <w:multiLevelType w:val="hybridMultilevel"/>
    <w:tmpl w:val="73EC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B770C"/>
    <w:multiLevelType w:val="hybridMultilevel"/>
    <w:tmpl w:val="D1DECE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E47534"/>
    <w:multiLevelType w:val="hybridMultilevel"/>
    <w:tmpl w:val="C38EA430"/>
    <w:lvl w:ilvl="0" w:tplc="378C84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23544"/>
    <w:multiLevelType w:val="hybridMultilevel"/>
    <w:tmpl w:val="3356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0885"/>
    <w:multiLevelType w:val="hybridMultilevel"/>
    <w:tmpl w:val="89E0B87C"/>
    <w:lvl w:ilvl="0" w:tplc="A4EE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B67206"/>
    <w:multiLevelType w:val="hybridMultilevel"/>
    <w:tmpl w:val="48F68C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CFC283D"/>
    <w:multiLevelType w:val="hybridMultilevel"/>
    <w:tmpl w:val="C936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63"/>
    <w:rsid w:val="000668A2"/>
    <w:rsid w:val="00081038"/>
    <w:rsid w:val="002500F9"/>
    <w:rsid w:val="00273490"/>
    <w:rsid w:val="002F1976"/>
    <w:rsid w:val="004D6930"/>
    <w:rsid w:val="006200A4"/>
    <w:rsid w:val="007A08F0"/>
    <w:rsid w:val="00986AEF"/>
    <w:rsid w:val="00A541B9"/>
    <w:rsid w:val="00B0375B"/>
    <w:rsid w:val="00B61759"/>
    <w:rsid w:val="00CB6AA6"/>
    <w:rsid w:val="00F35971"/>
    <w:rsid w:val="00F8506F"/>
    <w:rsid w:val="00F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A208-4398-40C7-82B7-635E146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E63"/>
    <w:pPr>
      <w:ind w:left="720"/>
      <w:contextualSpacing/>
    </w:pPr>
  </w:style>
  <w:style w:type="table" w:styleId="a5">
    <w:name w:val="Table Grid"/>
    <w:basedOn w:val="a1"/>
    <w:uiPriority w:val="59"/>
    <w:rsid w:val="00F9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F93E63"/>
  </w:style>
  <w:style w:type="paragraph" w:customStyle="1" w:styleId="Default">
    <w:name w:val="Default"/>
    <w:rsid w:val="00F93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Центром</a:t>
            </a:r>
            <a:r>
              <a:rPr lang="ru-RU" sz="1200" b="1" baseline="0"/>
              <a:t> поддержки экспорта в 2019 году оказано 576 услуг 240 экспортно-ориентированным СМСП Астраханской области</a:t>
            </a:r>
            <a:endParaRPr lang="ru-RU" sz="1200" b="1"/>
          </a:p>
        </c:rich>
      </c:tx>
      <c:layout>
        <c:manualLayout>
          <c:xMode val="edge"/>
          <c:yMode val="edge"/>
          <c:x val="8.7133464994400139E-2"/>
          <c:y val="3.571428571428571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470085470085479E-3"/>
          <c:y val="0.52404429613312953"/>
          <c:w val="0.96794871794871795"/>
          <c:h val="0.25501250820209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3C-44D1-B7C5-E0106BE14E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3C-44D1-B7C5-E0106BE14E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D3C-44D1-B7C5-E0106BE14E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D3C-44D1-B7C5-E0106BE14E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D3C-44D1-B7C5-E0106BE14E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D3C-44D1-B7C5-E0106BE14E6D}"/>
              </c:ext>
            </c:extLst>
          </c:dPt>
          <c:dLbls>
            <c:dLbl>
              <c:idx val="0"/>
              <c:layout>
                <c:manualLayout>
                  <c:x val="-0.31374059185430309"/>
                  <c:y val="2.0137657617972579E-2"/>
                </c:manualLayout>
              </c:layout>
              <c:tx>
                <c:rich>
                  <a:bodyPr/>
                  <a:lstStyle/>
                  <a:p>
                    <a:fld id="{58689AF7-32F9-4D6F-BA59-94C961DE574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3C-44D1-B7C5-E0106BE14E6D}"/>
                </c:ext>
              </c:extLst>
            </c:dLbl>
            <c:dLbl>
              <c:idx val="1"/>
              <c:layout>
                <c:manualLayout>
                  <c:x val="5.9550609058482994E-2"/>
                  <c:y val="-0.15914778981073116"/>
                </c:manualLayout>
              </c:layout>
              <c:tx>
                <c:rich>
                  <a:bodyPr/>
                  <a:lstStyle/>
                  <a:p>
                    <a:fld id="{AF0830D5-A141-4677-8980-1C0F497073A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3C-44D1-B7C5-E0106BE14E6D}"/>
                </c:ext>
              </c:extLst>
            </c:dLbl>
            <c:dLbl>
              <c:idx val="2"/>
              <c:layout>
                <c:manualLayout>
                  <c:x val="9.6153846153846159E-2"/>
                  <c:y val="-3.5190615835777199E-2"/>
                </c:manualLayout>
              </c:layout>
              <c:tx>
                <c:rich>
                  <a:bodyPr/>
                  <a:lstStyle/>
                  <a:p>
                    <a:fld id="{CFC5359D-6B57-47EB-B133-F5E97DF927A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3C-44D1-B7C5-E0106BE14E6D}"/>
                </c:ext>
              </c:extLst>
            </c:dLbl>
            <c:dLbl>
              <c:idx val="3"/>
              <c:layout>
                <c:manualLayout>
                  <c:x val="8.9743589743589744E-2"/>
                  <c:y val="5.4740957966764418E-2"/>
                </c:manualLayout>
              </c:layout>
              <c:tx>
                <c:rich>
                  <a:bodyPr/>
                  <a:lstStyle/>
                  <a:p>
                    <a:fld id="{51D42576-32E7-4C3B-833B-FEF9486E896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D3C-44D1-B7C5-E0106BE14E6D}"/>
                </c:ext>
              </c:extLst>
            </c:dLbl>
            <c:dLbl>
              <c:idx val="4"/>
              <c:layout>
                <c:manualLayout>
                  <c:x val="-7.2649572649572669E-2"/>
                  <c:y val="7.0381231671554259E-2"/>
                </c:manualLayout>
              </c:layout>
              <c:tx>
                <c:rich>
                  <a:bodyPr/>
                  <a:lstStyle/>
                  <a:p>
                    <a:fld id="{AED3FFBB-8F18-47B6-BF36-B2FFA666310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D3C-44D1-B7C5-E0106BE14E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международные выставочно-ярмарочные мероприятия</c:v>
                </c:pt>
                <c:pt idx="1">
                  <c:v>бизнес-миссии</c:v>
                </c:pt>
                <c:pt idx="2">
                  <c:v>услуги с привлечение сторонних экспертов</c:v>
                </c:pt>
                <c:pt idx="3">
                  <c:v>Информационно-консультационных</c:v>
                </c:pt>
                <c:pt idx="4">
                  <c:v>образовательных мероприятий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21</c:v>
                </c:pt>
                <c:pt idx="2">
                  <c:v>38</c:v>
                </c:pt>
                <c:pt idx="3">
                  <c:v>69</c:v>
                </c:pt>
                <c:pt idx="4">
                  <c:v>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3C-44D1-B7C5-E0106BE14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Показатели деятельности ЦПЭ в 2019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СМСП, заключивших экспортный контракт при содействии ЦПЭ</c:v>
                </c:pt>
                <c:pt idx="1">
                  <c:v>Ранее экспортировавших продукцию</c:v>
                </c:pt>
                <c:pt idx="2">
                  <c:v>Количество экспортных контрактов, заключенных при поддержке ЦПЭ</c:v>
                </c:pt>
                <c:pt idx="3">
                  <c:v>Ранее не осуществлявших экспортную деятельность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24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4-43DB-8C3D-9CD6CEBB22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СМСП, заключивших экспортный контракт при содействии ЦПЭ</c:v>
                </c:pt>
                <c:pt idx="1">
                  <c:v>Ранее экспортировавших продукцию</c:v>
                </c:pt>
                <c:pt idx="2">
                  <c:v>Количество экспортных контрактов, заключенных при поддержке ЦПЭ</c:v>
                </c:pt>
                <c:pt idx="3">
                  <c:v>Ранее не осуществлявших экспортную деятельность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23</c:v>
                </c:pt>
                <c:pt idx="2">
                  <c:v>16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04-43DB-8C3D-9CD6CEBB2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1"/>
        <c:overlap val="-29"/>
        <c:axId val="149676032"/>
        <c:axId val="149677568"/>
      </c:barChart>
      <c:barChart>
        <c:barDir val="col"/>
        <c:grouping val="clustere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СМСП, заключивших экспортный контракт при содействии ЦПЭ</c:v>
                </c:pt>
                <c:pt idx="1">
                  <c:v>Ранее экспортировавших продукцию</c:v>
                </c:pt>
                <c:pt idx="2">
                  <c:v>Количество экспортных контрактов, заключенных при поддержке ЦПЭ</c:v>
                </c:pt>
                <c:pt idx="3">
                  <c:v>Ранее не осуществлявших экспортную деятельность</c:v>
                </c:pt>
              </c:strCache>
            </c:strRef>
          </c:cat>
          <c:val>
            <c:numRef>
              <c:f>Лист1!$D$2:$D$5</c:f>
            </c:numRef>
          </c:val>
          <c:extLst>
            <c:ext xmlns:c16="http://schemas.microsoft.com/office/drawing/2014/chart" uri="{C3380CC4-5D6E-409C-BE32-E72D297353CC}">
              <c16:uniqueId val="{00000002-CC04-43DB-8C3D-9CD6CEBB2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676032"/>
        <c:axId val="149677568"/>
      </c:barChart>
      <c:catAx>
        <c:axId val="1496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7568"/>
        <c:crosses val="autoZero"/>
        <c:auto val="1"/>
        <c:lblAlgn val="ctr"/>
        <c:lblOffset val="100"/>
        <c:noMultiLvlLbl val="0"/>
      </c:catAx>
      <c:valAx>
        <c:axId val="14967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0.38892</cdr:x>
      <cdr:y>0.40765</cdr:y>
    </cdr:from>
    <cdr:to>
      <cdr:x>0.50831</cdr:x>
      <cdr:y>0.52026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2311603" y="1324051"/>
          <a:ext cx="709574" cy="36576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Азарова</dc:creator>
  <cp:keywords/>
  <dc:description/>
  <cp:lastModifiedBy>Раиль Азизов</cp:lastModifiedBy>
  <cp:revision>6</cp:revision>
  <cp:lastPrinted>2020-06-17T07:30:00Z</cp:lastPrinted>
  <dcterms:created xsi:type="dcterms:W3CDTF">2020-04-16T04:39:00Z</dcterms:created>
  <dcterms:modified xsi:type="dcterms:W3CDTF">2020-12-04T11:36:00Z</dcterms:modified>
</cp:coreProperties>
</file>