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21" w:rsidRDefault="00031D21" w:rsidP="006C7BC3">
      <w:pPr>
        <w:spacing w:after="0" w:line="276" w:lineRule="auto"/>
        <w:ind w:left="-709" w:right="71" w:firstLine="0"/>
        <w:jc w:val="center"/>
        <w:rPr>
          <w:b/>
          <w:szCs w:val="24"/>
        </w:rPr>
      </w:pPr>
    </w:p>
    <w:p w:rsidR="001007FA" w:rsidRPr="00D07DE1" w:rsidRDefault="001007FA" w:rsidP="006C7BC3">
      <w:pPr>
        <w:spacing w:after="0" w:line="276" w:lineRule="auto"/>
        <w:ind w:left="-709" w:right="71" w:firstLine="0"/>
        <w:jc w:val="center"/>
        <w:rPr>
          <w:b/>
          <w:szCs w:val="24"/>
        </w:rPr>
      </w:pPr>
      <w:r w:rsidRPr="00D07DE1">
        <w:rPr>
          <w:b/>
          <w:szCs w:val="24"/>
        </w:rPr>
        <w:t>ТЕХНИЧЕСКОЕ ЗАДАНИЕ НА ОКАЗАНИЕ УСЛУГИ</w:t>
      </w:r>
    </w:p>
    <w:p w:rsidR="001007FA" w:rsidRPr="00D07DE1" w:rsidRDefault="001007FA" w:rsidP="006C7BC3">
      <w:pPr>
        <w:spacing w:after="0" w:line="276" w:lineRule="auto"/>
        <w:ind w:left="14" w:right="71" w:firstLine="709"/>
        <w:jc w:val="right"/>
        <w:rPr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1007FA" w:rsidRPr="00D07DE1" w:rsidTr="00914FDA">
        <w:tc>
          <w:tcPr>
            <w:tcW w:w="2694" w:type="dxa"/>
          </w:tcPr>
          <w:p w:rsidR="001007FA" w:rsidRPr="00D07DE1" w:rsidRDefault="001007FA" w:rsidP="00914FDA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1007FA" w:rsidRPr="00D07DE1" w:rsidRDefault="001007FA" w:rsidP="00914FDA">
            <w:pPr>
              <w:spacing w:after="0" w:line="276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</w:p>
        </w:tc>
      </w:tr>
      <w:tr w:rsidR="001007FA" w:rsidRPr="00D07DE1" w:rsidTr="00914FDA">
        <w:tc>
          <w:tcPr>
            <w:tcW w:w="2694" w:type="dxa"/>
          </w:tcPr>
          <w:p w:rsidR="001007FA" w:rsidRPr="00D07DE1" w:rsidRDefault="001007FA" w:rsidP="00914FDA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Получатели услуги</w:t>
            </w:r>
          </w:p>
        </w:tc>
        <w:tc>
          <w:tcPr>
            <w:tcW w:w="7796" w:type="dxa"/>
          </w:tcPr>
          <w:p w:rsidR="001007FA" w:rsidRPr="00D07DE1" w:rsidRDefault="00BF52EC" w:rsidP="00914FDA">
            <w:pPr>
              <w:spacing w:after="0" w:line="276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С</w:t>
            </w:r>
            <w:r w:rsidR="001007FA" w:rsidRPr="00D07DE1">
              <w:rPr>
                <w:szCs w:val="24"/>
              </w:rPr>
              <w:t>убъекты малого и среднего п</w:t>
            </w:r>
            <w:r w:rsidRPr="00D07DE1">
              <w:rPr>
                <w:szCs w:val="24"/>
              </w:rPr>
              <w:t>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1007FA" w:rsidRPr="00D07DE1" w:rsidTr="00914FDA">
        <w:tc>
          <w:tcPr>
            <w:tcW w:w="2694" w:type="dxa"/>
          </w:tcPr>
          <w:p w:rsidR="001007FA" w:rsidRPr="00D07DE1" w:rsidRDefault="001007FA" w:rsidP="00914FDA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Наименование услуги</w:t>
            </w:r>
            <w:r w:rsidR="00003202" w:rsidRPr="00D07DE1">
              <w:rPr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003202" w:rsidRPr="00D07DE1" w:rsidRDefault="00B153B5" w:rsidP="00914FDA">
            <w:pPr>
              <w:spacing w:after="0" w:line="276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Содействие </w:t>
            </w:r>
            <w:r w:rsidR="00031D21">
              <w:rPr>
                <w:szCs w:val="24"/>
              </w:rPr>
              <w:t xml:space="preserve">в </w:t>
            </w:r>
            <w:r w:rsidR="00031D21" w:rsidRPr="00031D21">
              <w:rPr>
                <w:szCs w:val="24"/>
              </w:rPr>
              <w:t>перевод</w:t>
            </w:r>
            <w:r w:rsidR="00031D21">
              <w:rPr>
                <w:szCs w:val="24"/>
              </w:rPr>
              <w:t>е</w:t>
            </w:r>
            <w:r w:rsidR="00031D21" w:rsidRPr="00031D21">
              <w:rPr>
                <w:szCs w:val="24"/>
              </w:rPr>
              <w:t xml:space="preserve"> упаковки товара, перевод</w:t>
            </w:r>
            <w:r w:rsidR="00031D21">
              <w:rPr>
                <w:szCs w:val="24"/>
              </w:rPr>
              <w:t>е</w:t>
            </w:r>
            <w:r w:rsidR="00031D21" w:rsidRPr="00031D21">
              <w:rPr>
                <w:szCs w:val="24"/>
              </w:rPr>
              <w:t xml:space="preserve"> текста экспортного контракта, других материалов субъекта малого и среднего предпринимательства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      </w:r>
          </w:p>
        </w:tc>
      </w:tr>
      <w:tr w:rsidR="00D07DE1" w:rsidRPr="00D07DE1" w:rsidTr="00914FDA">
        <w:trPr>
          <w:trHeight w:val="1632"/>
        </w:trPr>
        <w:tc>
          <w:tcPr>
            <w:tcW w:w="2694" w:type="dxa"/>
          </w:tcPr>
          <w:p w:rsidR="00D07DE1" w:rsidRPr="00D07DE1" w:rsidRDefault="00D07DE1" w:rsidP="00914FDA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D07DE1" w:rsidRPr="00D07DE1" w:rsidRDefault="00D07DE1" w:rsidP="00914FDA">
            <w:pPr>
              <w:spacing w:after="0" w:line="276" w:lineRule="auto"/>
              <w:ind w:left="14" w:right="71" w:hanging="14"/>
              <w:rPr>
                <w:b/>
              </w:rPr>
            </w:pPr>
            <w:r w:rsidRPr="00D07DE1">
              <w:rPr>
                <w:szCs w:val="24"/>
              </w:rPr>
              <w:t xml:space="preserve">Исполнитель осуществляет </w:t>
            </w:r>
            <w:r w:rsidR="00031D21" w:rsidRPr="00031D21">
              <w:rPr>
                <w:szCs w:val="24"/>
              </w:rPr>
              <w:t>перевод упаковки товара, переводе текста экспортного контракта, других материалов субъекта малого и среднего предпринимательства на английский язык и (или) язык иностранного покупателя</w:t>
            </w:r>
            <w:r w:rsidR="00031D21">
              <w:rPr>
                <w:szCs w:val="24"/>
              </w:rPr>
              <w:t xml:space="preserve"> (согласно заявке Заказчика)</w:t>
            </w:r>
            <w:r w:rsidR="00031D21" w:rsidRPr="00031D21">
              <w:rPr>
                <w:szCs w:val="24"/>
              </w:rPr>
              <w:t>, а также перевод материалов, содержащих требования иностранного покупателя товаров (работ, услуг), на русский язык</w:t>
            </w:r>
            <w:r w:rsidR="00031D21">
              <w:rPr>
                <w:szCs w:val="24"/>
              </w:rPr>
              <w:t xml:space="preserve"> в электронном виде</w:t>
            </w:r>
          </w:p>
        </w:tc>
      </w:tr>
      <w:tr w:rsidR="00C70C95" w:rsidRPr="00D07DE1" w:rsidTr="00914FDA">
        <w:tc>
          <w:tcPr>
            <w:tcW w:w="2694" w:type="dxa"/>
          </w:tcPr>
          <w:p w:rsidR="00C70C95" w:rsidRPr="00D07DE1" w:rsidRDefault="00C70C95" w:rsidP="00914FDA">
            <w:pPr>
              <w:spacing w:after="0" w:line="276" w:lineRule="auto"/>
              <w:ind w:left="14" w:right="-106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C70C95" w:rsidRPr="00D07DE1" w:rsidRDefault="00C70C95" w:rsidP="00914FDA">
            <w:pPr>
              <w:spacing w:after="0" w:line="276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В рамках данной услуги Исполнитель предоставляет Заказчику материалы на иностранных языках в электронном виде, соответствующие качеству и требованиям, указанным в конкретной заявке на оказание услуги, оформленной между Сторонами</w:t>
            </w:r>
          </w:p>
        </w:tc>
      </w:tr>
      <w:tr w:rsidR="00C70C95" w:rsidRPr="00D07DE1" w:rsidTr="00914FDA">
        <w:tc>
          <w:tcPr>
            <w:tcW w:w="2694" w:type="dxa"/>
          </w:tcPr>
          <w:p w:rsidR="00C70C95" w:rsidRPr="00D07DE1" w:rsidRDefault="00C70C95" w:rsidP="00914FDA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Срок оказания услуги</w:t>
            </w:r>
          </w:p>
        </w:tc>
        <w:tc>
          <w:tcPr>
            <w:tcW w:w="7796" w:type="dxa"/>
          </w:tcPr>
          <w:p w:rsidR="00C70C95" w:rsidRPr="00D07DE1" w:rsidRDefault="00031D21" w:rsidP="00914FDA">
            <w:pPr>
              <w:spacing w:after="0" w:line="276" w:lineRule="auto"/>
              <w:ind w:left="14" w:right="71" w:hanging="14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70C95" w:rsidRPr="00D07DE1">
              <w:rPr>
                <w:szCs w:val="24"/>
              </w:rPr>
              <w:t xml:space="preserve"> (</w:t>
            </w:r>
            <w:r>
              <w:rPr>
                <w:szCs w:val="24"/>
              </w:rPr>
              <w:t>пятнадцать</w:t>
            </w:r>
            <w:r w:rsidR="00C70C95" w:rsidRPr="00D07DE1">
              <w:rPr>
                <w:szCs w:val="24"/>
              </w:rPr>
              <w:t>) рабочих дней с даты оформления Сторонами соответствующей заявки на оказание услуги</w:t>
            </w:r>
          </w:p>
        </w:tc>
      </w:tr>
      <w:tr w:rsidR="00C70C95" w:rsidRPr="00D07DE1" w:rsidTr="00914FDA">
        <w:tc>
          <w:tcPr>
            <w:tcW w:w="2694" w:type="dxa"/>
          </w:tcPr>
          <w:p w:rsidR="00C70C95" w:rsidRPr="00D07DE1" w:rsidRDefault="00C70C95" w:rsidP="00914FDA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C70C95" w:rsidRPr="00D07DE1" w:rsidRDefault="00C70C95" w:rsidP="00914FDA">
            <w:pPr>
              <w:spacing w:after="0" w:line="276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Факт оказания услуг 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 обязуются подписать акт сдачи-приемки оказанных услуг не позднее 3 (трех)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</w:t>
            </w:r>
          </w:p>
        </w:tc>
      </w:tr>
      <w:tr w:rsidR="00C70C95" w:rsidRPr="00D07DE1" w:rsidTr="00914FDA">
        <w:tc>
          <w:tcPr>
            <w:tcW w:w="2694" w:type="dxa"/>
          </w:tcPr>
          <w:p w:rsidR="00C70C95" w:rsidRPr="00D07DE1" w:rsidRDefault="00C70C95" w:rsidP="00914FDA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Стоимость оказания услуг</w:t>
            </w:r>
          </w:p>
        </w:tc>
        <w:tc>
          <w:tcPr>
            <w:tcW w:w="7796" w:type="dxa"/>
          </w:tcPr>
          <w:p w:rsidR="00031D21" w:rsidRDefault="009D4F93" w:rsidP="00914FDA">
            <w:pPr>
              <w:spacing w:after="0" w:line="276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Исполнитель указывает стоимость у</w:t>
            </w:r>
            <w:r w:rsidR="00D07DE1">
              <w:rPr>
                <w:szCs w:val="24"/>
              </w:rPr>
              <w:t xml:space="preserve">слуг за </w:t>
            </w:r>
            <w:r w:rsidR="00031D21">
              <w:rPr>
                <w:szCs w:val="24"/>
              </w:rPr>
              <w:t xml:space="preserve">перевод </w:t>
            </w:r>
            <w:r w:rsidR="00D07DE1">
              <w:rPr>
                <w:szCs w:val="24"/>
              </w:rPr>
              <w:t>1</w:t>
            </w:r>
            <w:r w:rsidR="00031D21">
              <w:rPr>
                <w:szCs w:val="24"/>
              </w:rPr>
              <w:t xml:space="preserve"> слова</w:t>
            </w:r>
            <w:r w:rsidR="00D07DE1">
              <w:rPr>
                <w:szCs w:val="24"/>
              </w:rPr>
              <w:t xml:space="preserve"> </w:t>
            </w:r>
            <w:r w:rsidR="00E350E6">
              <w:rPr>
                <w:szCs w:val="24"/>
              </w:rPr>
              <w:t xml:space="preserve">на </w:t>
            </w:r>
            <w:bookmarkStart w:id="0" w:name="_GoBack"/>
            <w:bookmarkEnd w:id="0"/>
            <w:r w:rsidR="0044479A">
              <w:rPr>
                <w:szCs w:val="24"/>
              </w:rPr>
              <w:t>иностранный язык</w:t>
            </w:r>
            <w:r w:rsidR="00914FDA">
              <w:rPr>
                <w:szCs w:val="24"/>
              </w:rPr>
              <w:t>.</w:t>
            </w:r>
          </w:p>
          <w:p w:rsidR="009C1774" w:rsidRPr="00D07DE1" w:rsidRDefault="009C1774" w:rsidP="00914FDA">
            <w:pPr>
              <w:spacing w:after="0" w:line="276" w:lineRule="auto"/>
              <w:ind w:left="14" w:right="71" w:hanging="14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07DE1">
              <w:rPr>
                <w:szCs w:val="24"/>
              </w:rPr>
              <w:t xml:space="preserve">Конкретная стоимость </w:t>
            </w:r>
            <w:r w:rsidR="009D4F93" w:rsidRPr="00D07DE1">
              <w:rPr>
                <w:szCs w:val="24"/>
              </w:rPr>
              <w:t>о</w:t>
            </w:r>
            <w:r w:rsidR="00C70C95" w:rsidRPr="00D07DE1">
              <w:rPr>
                <w:szCs w:val="24"/>
              </w:rPr>
              <w:t>пределяется индивидуально по каждому заказу и устанавливается в оформленной между сторонами заявке на оказание услуги</w:t>
            </w:r>
          </w:p>
        </w:tc>
      </w:tr>
    </w:tbl>
    <w:p w:rsidR="00BF52EC" w:rsidRPr="00D07DE1" w:rsidRDefault="00BF52EC" w:rsidP="006C7BC3">
      <w:pPr>
        <w:spacing w:after="0" w:line="276" w:lineRule="auto"/>
        <w:ind w:left="0" w:right="71" w:firstLine="0"/>
        <w:jc w:val="left"/>
        <w:rPr>
          <w:szCs w:val="24"/>
        </w:rPr>
      </w:pPr>
    </w:p>
    <w:sectPr w:rsidR="00BF52EC" w:rsidRPr="00D07DE1" w:rsidSect="00D07D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3202"/>
    <w:rsid w:val="00031D21"/>
    <w:rsid w:val="00071FB6"/>
    <w:rsid w:val="000A6EA5"/>
    <w:rsid w:val="000D7FAF"/>
    <w:rsid w:val="001007FA"/>
    <w:rsid w:val="00146BA5"/>
    <w:rsid w:val="0018701A"/>
    <w:rsid w:val="002202E1"/>
    <w:rsid w:val="002238F1"/>
    <w:rsid w:val="00296EBA"/>
    <w:rsid w:val="002A319D"/>
    <w:rsid w:val="00381556"/>
    <w:rsid w:val="00386137"/>
    <w:rsid w:val="00415B76"/>
    <w:rsid w:val="0044479A"/>
    <w:rsid w:val="00460FA1"/>
    <w:rsid w:val="004D29E8"/>
    <w:rsid w:val="004E7004"/>
    <w:rsid w:val="00575E03"/>
    <w:rsid w:val="005B1BCA"/>
    <w:rsid w:val="005F2625"/>
    <w:rsid w:val="00674C15"/>
    <w:rsid w:val="006C7BC3"/>
    <w:rsid w:val="007977BE"/>
    <w:rsid w:val="00806D46"/>
    <w:rsid w:val="00812040"/>
    <w:rsid w:val="00883354"/>
    <w:rsid w:val="008C0DDA"/>
    <w:rsid w:val="00914FDA"/>
    <w:rsid w:val="009C1774"/>
    <w:rsid w:val="009D4F93"/>
    <w:rsid w:val="00B153B5"/>
    <w:rsid w:val="00B40F8F"/>
    <w:rsid w:val="00B84658"/>
    <w:rsid w:val="00BF52EC"/>
    <w:rsid w:val="00C70C95"/>
    <w:rsid w:val="00CC3DFE"/>
    <w:rsid w:val="00D04BE1"/>
    <w:rsid w:val="00D07DE1"/>
    <w:rsid w:val="00D558AA"/>
    <w:rsid w:val="00DA322D"/>
    <w:rsid w:val="00DD677B"/>
    <w:rsid w:val="00DD6EDF"/>
    <w:rsid w:val="00E350E6"/>
    <w:rsid w:val="00F61F3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7BC3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23</cp:revision>
  <cp:lastPrinted>2021-05-27T11:49:00Z</cp:lastPrinted>
  <dcterms:created xsi:type="dcterms:W3CDTF">2020-06-17T07:01:00Z</dcterms:created>
  <dcterms:modified xsi:type="dcterms:W3CDTF">2021-05-31T07:30:00Z</dcterms:modified>
</cp:coreProperties>
</file>