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1E45C5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rPr>
          <w:trHeight w:val="56"/>
        </w:trPr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E6748A" w:rsidRPr="005B5454" w:rsidRDefault="005B5454" w:rsidP="00344F41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</w:t>
            </w:r>
            <w:r w:rsidR="004C51EA" w:rsidRPr="004C51EA">
              <w:rPr>
                <w:color w:val="FF0000"/>
                <w:sz w:val="22"/>
              </w:rPr>
              <w:t>стоимость услуг</w:t>
            </w:r>
            <w:r w:rsidR="00F5118B">
              <w:rPr>
                <w:color w:val="FF0000"/>
                <w:sz w:val="22"/>
              </w:rPr>
              <w:t xml:space="preserve"> </w:t>
            </w:r>
            <w:r w:rsidR="00B113A7">
              <w:rPr>
                <w:color w:val="FF0000"/>
                <w:sz w:val="22"/>
              </w:rPr>
              <w:t xml:space="preserve">по поиску иностранных компаний-покупателей в </w:t>
            </w:r>
            <w:r w:rsidR="00CF3242">
              <w:rPr>
                <w:color w:val="FF0000"/>
                <w:sz w:val="22"/>
              </w:rPr>
              <w:t xml:space="preserve">Республике </w:t>
            </w:r>
            <w:r w:rsidR="00344F41">
              <w:rPr>
                <w:color w:val="FF0000"/>
                <w:sz w:val="22"/>
              </w:rPr>
              <w:t>Казахстан</w:t>
            </w:r>
            <w:r w:rsidR="00B113A7">
              <w:rPr>
                <w:color w:val="FF0000"/>
                <w:sz w:val="22"/>
              </w:rPr>
              <w:t xml:space="preserve"> согласно Техническому заданию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B113A7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5B5454" w:rsidRPr="005B5454">
              <w:rPr>
                <w:color w:val="FF0000"/>
                <w:sz w:val="22"/>
              </w:rPr>
              <w:t xml:space="preserve">указать общее количество оказанных услуг </w:t>
            </w:r>
            <w:r w:rsidRPr="00B113A7">
              <w:rPr>
                <w:color w:val="FF0000"/>
                <w:sz w:val="22"/>
              </w:rPr>
              <w:t xml:space="preserve">по поиску иностранных компаний-покупателей в </w:t>
            </w:r>
            <w:r w:rsidR="00BA19CC">
              <w:rPr>
                <w:color w:val="FF0000"/>
                <w:sz w:val="22"/>
              </w:rPr>
              <w:t xml:space="preserve">Республике </w:t>
            </w:r>
            <w:r w:rsidR="00344F41">
              <w:rPr>
                <w:color w:val="FF0000"/>
                <w:sz w:val="22"/>
              </w:rPr>
              <w:t>Казахстан</w:t>
            </w:r>
            <w:r w:rsidR="00BA19CC">
              <w:rPr>
                <w:color w:val="FF0000"/>
                <w:sz w:val="22"/>
              </w:rPr>
              <w:t xml:space="preserve"> </w:t>
            </w:r>
            <w:r w:rsidR="00F5118B">
              <w:rPr>
                <w:color w:val="FF0000"/>
                <w:sz w:val="22"/>
              </w:rPr>
              <w:t>по запросам субъектов малого и среднего предпринимательства</w:t>
            </w:r>
            <w:r w:rsidR="005B5454">
              <w:rPr>
                <w:color w:val="FF0000"/>
                <w:sz w:val="22"/>
              </w:rPr>
              <w:t xml:space="preserve"> </w:t>
            </w:r>
            <w:r w:rsidR="005B5454" w:rsidRPr="005B5454">
              <w:rPr>
                <w:color w:val="FF0000"/>
                <w:sz w:val="22"/>
                <w:u w:val="single"/>
              </w:rPr>
              <w:t>за последние 12 месяцев</w:t>
            </w:r>
            <w:r w:rsidR="005B5454" w:rsidRPr="005B5454">
              <w:rPr>
                <w:color w:val="FF0000"/>
                <w:sz w:val="22"/>
              </w:rPr>
              <w:t xml:space="preserve">, </w:t>
            </w:r>
            <w:r w:rsidR="005B5454" w:rsidRPr="00A12233">
              <w:rPr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</w:t>
            </w:r>
          </w:p>
          <w:p w:rsidR="00A12233" w:rsidRPr="005B5454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A12233">
              <w:rPr>
                <w:color w:val="FF0000"/>
                <w:sz w:val="22"/>
              </w:rPr>
              <w:t>п</w:t>
            </w:r>
            <w:r w:rsidR="00A12233" w:rsidRPr="00A12233">
              <w:rPr>
                <w:color w:val="FF0000"/>
                <w:sz w:val="22"/>
              </w:rPr>
              <w:t>риложить</w:t>
            </w:r>
            <w:r w:rsidR="00A12233">
              <w:rPr>
                <w:color w:val="FF0000"/>
                <w:sz w:val="22"/>
              </w:rPr>
              <w:t xml:space="preserve">, </w:t>
            </w:r>
            <w:r w:rsidR="00A12233" w:rsidRPr="00A12233">
              <w:rPr>
                <w:color w:val="FF0000"/>
                <w:sz w:val="22"/>
              </w:rPr>
              <w:t>при наличии</w:t>
            </w:r>
            <w:r w:rsidR="00A12233">
              <w:rPr>
                <w:color w:val="FF0000"/>
                <w:sz w:val="22"/>
              </w:rPr>
              <w:t xml:space="preserve"> к</w:t>
            </w:r>
            <w:r w:rsidR="00A12233" w:rsidRPr="00A12233">
              <w:rPr>
                <w:color w:val="FF0000"/>
                <w:sz w:val="22"/>
              </w:rPr>
              <w:t>опии документов (акты выполненных работ</w:t>
            </w:r>
            <w:r w:rsidR="00A12233">
              <w:rPr>
                <w:color w:val="FF0000"/>
                <w:sz w:val="22"/>
              </w:rPr>
              <w:t>)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1E45C5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</w:p>
          <w:p w:rsidR="00224F33" w:rsidRPr="00224F33" w:rsidRDefault="00A12233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у</w:t>
            </w:r>
            <w:r w:rsidR="005B5454" w:rsidRPr="00A12233">
              <w:rPr>
                <w:color w:val="FF0000"/>
                <w:sz w:val="22"/>
              </w:rPr>
              <w:t>казать ФИО, наличие специального образования, опыт работы</w:t>
            </w:r>
          </w:p>
        </w:tc>
      </w:tr>
      <w:tr w:rsidR="00E21687" w:rsidRPr="00224F33" w:rsidTr="00A12233">
        <w:tc>
          <w:tcPr>
            <w:tcW w:w="3686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  <w:r w:rsidR="00CF3242">
              <w:rPr>
                <w:sz w:val="22"/>
              </w:rPr>
              <w:t>/ конверсию от оказанных услуг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A12233">
              <w:rPr>
                <w:color w:val="FF0000"/>
                <w:sz w:val="22"/>
              </w:rPr>
              <w:t>Приложить (при наличии):</w:t>
            </w:r>
          </w:p>
          <w:p w:rsidR="00A12233" w:rsidRPr="00224F33" w:rsidRDefault="00A12233" w:rsidP="00B113A7">
            <w:pPr>
              <w:spacing w:after="0" w:line="276" w:lineRule="auto"/>
              <w:ind w:left="0" w:hanging="14"/>
              <w:rPr>
                <w:sz w:val="22"/>
              </w:rPr>
            </w:pPr>
            <w:r>
              <w:rPr>
                <w:color w:val="FF0000"/>
                <w:sz w:val="22"/>
              </w:rPr>
              <w:t>к</w:t>
            </w:r>
            <w:r w:rsidRPr="00A12233">
              <w:rPr>
                <w:color w:val="FF0000"/>
                <w:sz w:val="22"/>
              </w:rPr>
              <w:t xml:space="preserve">опии документов, подтверждающих деловую репутацию </w:t>
            </w:r>
            <w:r w:rsidR="00B113A7">
              <w:rPr>
                <w:color w:val="FF0000"/>
                <w:sz w:val="22"/>
              </w:rPr>
              <w:t>Исполнителя</w:t>
            </w:r>
            <w:r w:rsidRPr="00A12233">
              <w:rPr>
                <w:color w:val="FF0000"/>
                <w:sz w:val="22"/>
              </w:rPr>
              <w:t xml:space="preserve"> (дипломы, сертификаты, удостоверения, рекомендательные и благодарственные письма, подтверждение опыта сотрудничества с Центрами поддержки экспорта</w:t>
            </w:r>
            <w:r w:rsidR="00F5118B">
              <w:rPr>
                <w:color w:val="FF0000"/>
                <w:sz w:val="22"/>
              </w:rPr>
              <w:t xml:space="preserve"> </w:t>
            </w:r>
            <w:r w:rsidRPr="00A12233">
              <w:rPr>
                <w:color w:val="FF0000"/>
                <w:sz w:val="22"/>
              </w:rPr>
              <w:t xml:space="preserve">и т.п.)  </w:t>
            </w:r>
            <w:r w:rsidRPr="00A12233">
              <w:rPr>
                <w:color w:val="FF0000"/>
                <w:sz w:val="22"/>
                <w:u w:val="single"/>
              </w:rPr>
              <w:t>за последние 12 (двенадцать) месяцев</w:t>
            </w:r>
            <w:r w:rsidR="00CF3242">
              <w:rPr>
                <w:color w:val="FF0000"/>
                <w:sz w:val="22"/>
                <w:u w:val="single"/>
              </w:rPr>
              <w:t xml:space="preserve"> / информацию о заключенных контрактах</w:t>
            </w:r>
            <w:r w:rsidRPr="00A12233">
              <w:rPr>
                <w:color w:val="FF0000"/>
                <w:sz w:val="22"/>
                <w:u w:val="single"/>
              </w:rPr>
              <w:t xml:space="preserve">, предшествующих дате размещения объявления о конкурсном отборе 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  <w:bookmarkStart w:id="0" w:name="_GoBack"/>
      <w:bookmarkEnd w:id="0"/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8701A"/>
    <w:rsid w:val="001C245B"/>
    <w:rsid w:val="001E45C5"/>
    <w:rsid w:val="001F17C9"/>
    <w:rsid w:val="00224F33"/>
    <w:rsid w:val="00281D1B"/>
    <w:rsid w:val="00296EBA"/>
    <w:rsid w:val="002A319D"/>
    <w:rsid w:val="00344F41"/>
    <w:rsid w:val="00381556"/>
    <w:rsid w:val="00386137"/>
    <w:rsid w:val="00400D3E"/>
    <w:rsid w:val="004C51EA"/>
    <w:rsid w:val="004D29E8"/>
    <w:rsid w:val="004E7004"/>
    <w:rsid w:val="005841A6"/>
    <w:rsid w:val="005B1BCA"/>
    <w:rsid w:val="005B5454"/>
    <w:rsid w:val="005F2625"/>
    <w:rsid w:val="005F5675"/>
    <w:rsid w:val="006414D3"/>
    <w:rsid w:val="006E3E05"/>
    <w:rsid w:val="007225EA"/>
    <w:rsid w:val="00757D26"/>
    <w:rsid w:val="007977BE"/>
    <w:rsid w:val="00806D46"/>
    <w:rsid w:val="00836075"/>
    <w:rsid w:val="008702CD"/>
    <w:rsid w:val="008A1347"/>
    <w:rsid w:val="008C0DDA"/>
    <w:rsid w:val="00A067C9"/>
    <w:rsid w:val="00A12233"/>
    <w:rsid w:val="00AE6EA3"/>
    <w:rsid w:val="00B113A7"/>
    <w:rsid w:val="00B23D1C"/>
    <w:rsid w:val="00B40F8F"/>
    <w:rsid w:val="00B84658"/>
    <w:rsid w:val="00BA19CC"/>
    <w:rsid w:val="00C84A88"/>
    <w:rsid w:val="00CE6EAB"/>
    <w:rsid w:val="00CF3242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5118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C83A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3</cp:revision>
  <cp:lastPrinted>2021-05-21T06:34:00Z</cp:lastPrinted>
  <dcterms:created xsi:type="dcterms:W3CDTF">2022-03-18T12:00:00Z</dcterms:created>
  <dcterms:modified xsi:type="dcterms:W3CDTF">2022-03-18T12:04:00Z</dcterms:modified>
</cp:coreProperties>
</file>