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E37E85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E37E85">
              <w:rPr>
                <w:color w:val="FF0000"/>
                <w:sz w:val="22"/>
              </w:rPr>
              <w:t>экспертизе экспортного контракта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E37E85">
              <w:rPr>
                <w:color w:val="FF0000"/>
                <w:sz w:val="22"/>
              </w:rPr>
              <w:t>экспертизе экспортного контракта</w:t>
            </w:r>
            <w:r w:rsidR="00BA19CC">
              <w:rPr>
                <w:color w:val="FF0000"/>
                <w:sz w:val="22"/>
              </w:rPr>
              <w:t xml:space="preserve">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  <w:bookmarkStart w:id="0" w:name="_GoBack"/>
            <w:bookmarkEnd w:id="0"/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>
              <w:rPr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Pr="00A12233">
              <w:rPr>
                <w:color w:val="FF0000"/>
                <w:sz w:val="22"/>
                <w:u w:val="single"/>
              </w:rPr>
              <w:t xml:space="preserve">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04A3D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37E85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E724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15</cp:revision>
  <cp:lastPrinted>2021-05-21T06:34:00Z</cp:lastPrinted>
  <dcterms:created xsi:type="dcterms:W3CDTF">2020-06-19T09:55:00Z</dcterms:created>
  <dcterms:modified xsi:type="dcterms:W3CDTF">2022-03-25T09:19:00Z</dcterms:modified>
</cp:coreProperties>
</file>