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33" w:rsidRPr="00756911" w:rsidRDefault="00295633" w:rsidP="0029563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right="-144"/>
        <w:jc w:val="center"/>
        <w:rPr>
          <w:rFonts w:ascii="Times New Roman" w:eastAsia="Times New Roman" w:hAnsi="Times New Roman" w:cs="Times New Roman"/>
          <w:b/>
        </w:rPr>
      </w:pPr>
      <w:r w:rsidRPr="00756911">
        <w:rPr>
          <w:rFonts w:ascii="Times New Roman" w:eastAsia="Times New Roman" w:hAnsi="Times New Roman" w:cs="Times New Roman"/>
          <w:b/>
        </w:rPr>
        <w:t xml:space="preserve">Техническое задание </w:t>
      </w:r>
    </w:p>
    <w:p w:rsidR="00295633" w:rsidRPr="00756911" w:rsidRDefault="00295633" w:rsidP="0029563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StGen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295633" w:rsidRPr="00756911" w:rsidTr="00EB3C50">
        <w:trPr>
          <w:trHeight w:val="633"/>
        </w:trPr>
        <w:tc>
          <w:tcPr>
            <w:tcW w:w="2977" w:type="dxa"/>
          </w:tcPr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Заказчик</w:t>
            </w:r>
          </w:p>
        </w:tc>
        <w:tc>
          <w:tcPr>
            <w:tcW w:w="7088" w:type="dxa"/>
          </w:tcPr>
          <w:p w:rsidR="00295633" w:rsidRPr="006264B8" w:rsidRDefault="00B55B42" w:rsidP="00B55B42">
            <w:pPr>
              <w:tabs>
                <w:tab w:val="left" w:pos="1028"/>
              </w:tabs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Астраханский фонд поддержки малого и среднего предпринимательства (МКК) </w:t>
            </w:r>
          </w:p>
        </w:tc>
      </w:tr>
      <w:tr w:rsidR="00295633" w:rsidRPr="00756911" w:rsidTr="00EB3C50">
        <w:trPr>
          <w:trHeight w:val="797"/>
        </w:trPr>
        <w:tc>
          <w:tcPr>
            <w:tcW w:w="2977" w:type="dxa"/>
          </w:tcPr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Получатель услуги – субъект МСП</w:t>
            </w:r>
            <w:r w:rsidR="00744D85">
              <w:rPr>
                <w:rFonts w:ascii="Times New Roman" w:eastAsia="Times New Roman" w:hAnsi="Times New Roman" w:cs="Times New Roman"/>
              </w:rPr>
              <w:t xml:space="preserve"> (СМСП)</w:t>
            </w:r>
          </w:p>
        </w:tc>
        <w:tc>
          <w:tcPr>
            <w:tcW w:w="7088" w:type="dxa"/>
          </w:tcPr>
          <w:p w:rsidR="00295633" w:rsidRPr="006264B8" w:rsidRDefault="00687691" w:rsidP="005A017E">
            <w:pPr>
              <w:widowControl w:val="0"/>
              <w:tabs>
                <w:tab w:val="left" w:pos="460"/>
              </w:tabs>
              <w:spacing w:after="0" w:line="240" w:lineRule="auto"/>
              <w:ind w:right="103"/>
              <w:rPr>
                <w:rFonts w:ascii="Times New Roman" w:hAnsi="Times New Roman" w:cs="Times New Roman"/>
              </w:rPr>
            </w:pPr>
            <w:r w:rsidRPr="006264B8">
              <w:rPr>
                <w:rFonts w:ascii="Times New Roman" w:hAnsi="Times New Roman" w:cs="Times New Roman"/>
              </w:rPr>
              <w:t>Субъекты малого и среднего предпринимательства, зарегистрированные в установленном порядке на территории Астраханской области</w:t>
            </w:r>
          </w:p>
          <w:p w:rsidR="00687691" w:rsidRPr="006264B8" w:rsidRDefault="00687691" w:rsidP="005A017E">
            <w:pPr>
              <w:widowControl w:val="0"/>
              <w:tabs>
                <w:tab w:val="left" w:pos="460"/>
              </w:tabs>
              <w:spacing w:after="0" w:line="240" w:lineRule="auto"/>
              <w:ind w:right="103"/>
              <w:rPr>
                <w:rFonts w:ascii="Times New Roman" w:eastAsia="Times New Roman" w:hAnsi="Times New Roman" w:cs="Times New Roman"/>
              </w:rPr>
            </w:pPr>
          </w:p>
        </w:tc>
      </w:tr>
      <w:tr w:rsidR="00687691" w:rsidRPr="00756911" w:rsidTr="00EB3C50">
        <w:trPr>
          <w:trHeight w:val="989"/>
        </w:trPr>
        <w:tc>
          <w:tcPr>
            <w:tcW w:w="2977" w:type="dxa"/>
          </w:tcPr>
          <w:p w:rsidR="00687691" w:rsidRPr="006264B8" w:rsidRDefault="00687691" w:rsidP="00687691">
            <w:pPr>
              <w:rPr>
                <w:rFonts w:ascii="Times New Roman" w:hAnsi="Times New Roman" w:cs="Times New Roman"/>
              </w:rPr>
            </w:pPr>
            <w:r w:rsidRPr="006264B8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7088" w:type="dxa"/>
          </w:tcPr>
          <w:p w:rsidR="00687691" w:rsidRPr="006264B8" w:rsidRDefault="00687691" w:rsidP="00687691">
            <w:pPr>
              <w:rPr>
                <w:rFonts w:ascii="Times New Roman" w:hAnsi="Times New Roman" w:cs="Times New Roman"/>
              </w:rPr>
            </w:pPr>
            <w:r w:rsidRPr="006264B8">
              <w:rPr>
                <w:rFonts w:ascii="Times New Roman" w:hAnsi="Times New Roman" w:cs="Times New Roman"/>
              </w:rPr>
              <w:t xml:space="preserve">Размещение на международной электронной </w:t>
            </w:r>
            <w:r w:rsidR="00C84D41" w:rsidRPr="006264B8">
              <w:rPr>
                <w:rFonts w:ascii="Times New Roman" w:hAnsi="Times New Roman" w:cs="Times New Roman"/>
              </w:rPr>
              <w:t xml:space="preserve">торговой </w:t>
            </w:r>
            <w:r w:rsidRPr="006264B8">
              <w:rPr>
                <w:rFonts w:ascii="Times New Roman" w:hAnsi="Times New Roman" w:cs="Times New Roman"/>
              </w:rPr>
              <w:t xml:space="preserve">площадке </w:t>
            </w:r>
            <w:proofErr w:type="spellStart"/>
            <w:r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</w:p>
        </w:tc>
      </w:tr>
      <w:tr w:rsidR="00295633" w:rsidRPr="00756911" w:rsidTr="00EB3C50">
        <w:trPr>
          <w:trHeight w:val="989"/>
        </w:trPr>
        <w:tc>
          <w:tcPr>
            <w:tcW w:w="2977" w:type="dxa"/>
          </w:tcPr>
          <w:p w:rsidR="00295633" w:rsidRPr="006264B8" w:rsidRDefault="00687691" w:rsidP="005A017E">
            <w:pPr>
              <w:tabs>
                <w:tab w:val="left" w:pos="1028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Описание</w:t>
            </w:r>
            <w:r w:rsidR="00295633" w:rsidRPr="006264B8">
              <w:rPr>
                <w:rFonts w:ascii="Times New Roman" w:eastAsia="Times New Roman" w:hAnsi="Times New Roman" w:cs="Times New Roman"/>
              </w:rPr>
              <w:t xml:space="preserve"> услуг</w:t>
            </w:r>
            <w:r w:rsidRPr="006264B8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7088" w:type="dxa"/>
          </w:tcPr>
          <w:p w:rsidR="00CA0926" w:rsidRDefault="00295633" w:rsidP="005A017E">
            <w:pPr>
              <w:tabs>
                <w:tab w:val="left" w:pos="1028"/>
              </w:tabs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Исполнитель обязан оказать услуг</w:t>
            </w:r>
            <w:r w:rsidR="00B55B42" w:rsidRPr="006264B8">
              <w:rPr>
                <w:rFonts w:ascii="Times New Roman" w:eastAsia="Times New Roman" w:hAnsi="Times New Roman" w:cs="Times New Roman"/>
              </w:rPr>
              <w:t>у</w:t>
            </w:r>
            <w:r w:rsidRPr="006264B8">
              <w:rPr>
                <w:rFonts w:ascii="Times New Roman" w:eastAsia="Times New Roman" w:hAnsi="Times New Roman" w:cs="Times New Roman"/>
              </w:rPr>
              <w:t xml:space="preserve"> по </w:t>
            </w:r>
            <w:r w:rsidR="00B55B42" w:rsidRPr="006264B8">
              <w:rPr>
                <w:rFonts w:ascii="Times New Roman" w:eastAsia="Times New Roman" w:hAnsi="Times New Roman" w:cs="Times New Roman"/>
              </w:rPr>
              <w:t>регистрации</w:t>
            </w:r>
            <w:r w:rsidR="00CA0926">
              <w:rPr>
                <w:rFonts w:ascii="Times New Roman" w:eastAsia="Times New Roman" w:hAnsi="Times New Roman" w:cs="Times New Roman"/>
              </w:rPr>
              <w:t xml:space="preserve"> и (или)</w:t>
            </w:r>
            <w:r w:rsidRPr="006264B8">
              <w:rPr>
                <w:rFonts w:ascii="Times New Roman" w:eastAsia="Times New Roman" w:hAnsi="Times New Roman" w:cs="Times New Roman"/>
              </w:rPr>
              <w:t xml:space="preserve"> </w:t>
            </w:r>
            <w:r w:rsidR="00C84D41" w:rsidRPr="006264B8">
              <w:rPr>
                <w:rFonts w:ascii="Times New Roman" w:eastAsia="Times New Roman" w:hAnsi="Times New Roman" w:cs="Times New Roman"/>
              </w:rPr>
              <w:t>продвижению</w:t>
            </w:r>
            <w:r w:rsidRPr="006264B8">
              <w:rPr>
                <w:rFonts w:ascii="Times New Roman" w:eastAsia="Times New Roman" w:hAnsi="Times New Roman" w:cs="Times New Roman"/>
              </w:rPr>
              <w:t xml:space="preserve"> СМСП на международн</w:t>
            </w:r>
            <w:r w:rsidR="00B55B42" w:rsidRPr="006264B8">
              <w:rPr>
                <w:rFonts w:ascii="Times New Roman" w:eastAsia="Times New Roman" w:hAnsi="Times New Roman" w:cs="Times New Roman"/>
              </w:rPr>
              <w:t>ой</w:t>
            </w:r>
            <w:r w:rsidRPr="006264B8">
              <w:rPr>
                <w:rFonts w:ascii="Times New Roman" w:eastAsia="Times New Roman" w:hAnsi="Times New Roman" w:cs="Times New Roman"/>
              </w:rPr>
              <w:t xml:space="preserve"> электронн</w:t>
            </w:r>
            <w:r w:rsidR="00B55B42" w:rsidRPr="006264B8">
              <w:rPr>
                <w:rFonts w:ascii="Times New Roman" w:eastAsia="Times New Roman" w:hAnsi="Times New Roman" w:cs="Times New Roman"/>
              </w:rPr>
              <w:t>ой</w:t>
            </w:r>
            <w:r w:rsidRPr="006264B8">
              <w:rPr>
                <w:rFonts w:ascii="Times New Roman" w:eastAsia="Times New Roman" w:hAnsi="Times New Roman" w:cs="Times New Roman"/>
              </w:rPr>
              <w:t xml:space="preserve"> торгов</w:t>
            </w:r>
            <w:r w:rsidR="00B55B42" w:rsidRPr="006264B8">
              <w:rPr>
                <w:rFonts w:ascii="Times New Roman" w:eastAsia="Times New Roman" w:hAnsi="Times New Roman" w:cs="Times New Roman"/>
              </w:rPr>
              <w:t>ой</w:t>
            </w:r>
            <w:r w:rsidRPr="006264B8">
              <w:rPr>
                <w:rFonts w:ascii="Times New Roman" w:eastAsia="Times New Roman" w:hAnsi="Times New Roman" w:cs="Times New Roman"/>
              </w:rPr>
              <w:t xml:space="preserve"> площадк</w:t>
            </w:r>
            <w:r w:rsidR="00B55B42" w:rsidRPr="006264B8">
              <w:rPr>
                <w:rFonts w:ascii="Times New Roman" w:eastAsia="Times New Roman" w:hAnsi="Times New Roman" w:cs="Times New Roman"/>
              </w:rPr>
              <w:t>е</w:t>
            </w:r>
            <w:r w:rsidRPr="006264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55B42"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  <w:r w:rsidR="00744D85">
              <w:rPr>
                <w:rFonts w:ascii="Times New Roman" w:eastAsia="Times New Roman" w:hAnsi="Times New Roman" w:cs="Times New Roman"/>
              </w:rPr>
              <w:t xml:space="preserve">, в том числе </w:t>
            </w:r>
            <w:r w:rsidR="00CA0926">
              <w:rPr>
                <w:rFonts w:ascii="Times New Roman" w:eastAsia="Times New Roman" w:hAnsi="Times New Roman" w:cs="Times New Roman"/>
              </w:rPr>
              <w:t>организацию работы по регистрации точки присутствия СМСП на международной электронной торговой площадке (залог, абонентская плата, операционные расходы, консультационное сопровождение по вопросам функционирования точки присутствия)</w:t>
            </w:r>
            <w:r w:rsidR="00744D85">
              <w:rPr>
                <w:rFonts w:ascii="Times New Roman" w:eastAsia="Times New Roman" w:hAnsi="Times New Roman" w:cs="Times New Roman"/>
              </w:rPr>
              <w:t xml:space="preserve"> на российское юридическое лицо / индивидуального предпринимателя</w:t>
            </w:r>
            <w:r w:rsidR="00CA0926">
              <w:rPr>
                <w:rFonts w:ascii="Times New Roman" w:eastAsia="Times New Roman" w:hAnsi="Times New Roman" w:cs="Times New Roman"/>
              </w:rPr>
              <w:t>, включая оплату услуг сервисной компании – оператора за управление точкой присутствия на международной торговой площадке и (или) ее поддержку</w:t>
            </w:r>
            <w:r w:rsidR="00744D85">
              <w:rPr>
                <w:rFonts w:ascii="Times New Roman" w:eastAsia="Times New Roman" w:hAnsi="Times New Roman" w:cs="Times New Roman"/>
              </w:rPr>
              <w:t>;</w:t>
            </w:r>
            <w:r w:rsidR="00CA0926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- содействие </w:t>
            </w:r>
            <w:r w:rsidR="00744D85">
              <w:rPr>
                <w:rFonts w:ascii="Times New Roman" w:eastAsia="Times New Roman" w:hAnsi="Times New Roman" w:cs="Times New Roman"/>
              </w:rPr>
              <w:t>СМСП</w:t>
            </w:r>
            <w:r w:rsidRPr="006264B8">
              <w:rPr>
                <w:rFonts w:ascii="Times New Roman" w:eastAsia="Times New Roman" w:hAnsi="Times New Roman" w:cs="Times New Roman"/>
              </w:rPr>
              <w:t xml:space="preserve"> в подготовке всех необходимых документов для регистрации на электронной торговой площадке </w:t>
            </w:r>
            <w:proofErr w:type="spellStart"/>
            <w:r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  <w:r w:rsidRPr="006264B8">
              <w:rPr>
                <w:rFonts w:ascii="Times New Roman" w:eastAsia="Times New Roman" w:hAnsi="Times New Roman" w:cs="Times New Roman"/>
              </w:rPr>
              <w:t>;</w:t>
            </w:r>
          </w:p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- прохождение регистрации и открытие индивидуального магазина на электронной торговой площадке </w:t>
            </w:r>
            <w:proofErr w:type="spellStart"/>
            <w:r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  <w:r w:rsidRPr="006264B8">
              <w:rPr>
                <w:rFonts w:ascii="Times New Roman" w:eastAsia="Times New Roman" w:hAnsi="Times New Roman" w:cs="Times New Roman"/>
              </w:rPr>
              <w:t>;</w:t>
            </w:r>
          </w:p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- создание согласованных с компанией политики и условий продавца;</w:t>
            </w:r>
          </w:p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- создание профессионального, разработанного индивидуально для каждого клиента, брэндинга компании, который включает дизайн объявлений;</w:t>
            </w:r>
          </w:p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- создание и размещение до 100 карточек товаров, включая создание заголовков с использованием профессионально подобранных ключевых слов, правильных категорий товаров, параметров, описание, проработку и указание наиболее удобных и выгодных параметров доставки;</w:t>
            </w:r>
          </w:p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- настройка продвижения листингов (карточек товаров) внутри электронной торговой площадки </w:t>
            </w:r>
            <w:proofErr w:type="spellStart"/>
            <w:r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  <w:r w:rsidRPr="006264B8">
              <w:rPr>
                <w:rFonts w:ascii="Times New Roman" w:eastAsia="Times New Roman" w:hAnsi="Times New Roman" w:cs="Times New Roman"/>
              </w:rPr>
              <w:t>;</w:t>
            </w:r>
          </w:p>
          <w:p w:rsidR="00295633" w:rsidRPr="006264B8" w:rsidRDefault="00295633" w:rsidP="005A017E">
            <w:pPr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- организация соответствия точки присутствия </w:t>
            </w:r>
            <w:r w:rsidR="00744D85">
              <w:rPr>
                <w:rFonts w:ascii="Times New Roman" w:eastAsia="Times New Roman" w:hAnsi="Times New Roman" w:cs="Times New Roman"/>
              </w:rPr>
              <w:t>СМСП</w:t>
            </w:r>
            <w:r w:rsidRPr="006264B8">
              <w:rPr>
                <w:rFonts w:ascii="Times New Roman" w:eastAsia="Times New Roman" w:hAnsi="Times New Roman" w:cs="Times New Roman"/>
              </w:rPr>
              <w:t xml:space="preserve"> политике и условиям продавцов на электронной торговой площадке </w:t>
            </w:r>
            <w:proofErr w:type="spellStart"/>
            <w:r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  <w:r w:rsidRPr="006264B8">
              <w:rPr>
                <w:rFonts w:ascii="Times New Roman" w:eastAsia="Times New Roman" w:hAnsi="Times New Roman" w:cs="Times New Roman"/>
              </w:rPr>
              <w:t>;</w:t>
            </w:r>
          </w:p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- консультирование по всем вопросам </w:t>
            </w:r>
            <w:r w:rsidR="00744D85">
              <w:rPr>
                <w:rFonts w:ascii="Times New Roman" w:eastAsia="Times New Roman" w:hAnsi="Times New Roman" w:cs="Times New Roman"/>
              </w:rPr>
              <w:t>работы</w:t>
            </w:r>
            <w:r w:rsidRPr="006264B8">
              <w:rPr>
                <w:rFonts w:ascii="Times New Roman" w:eastAsia="Times New Roman" w:hAnsi="Times New Roman" w:cs="Times New Roman"/>
              </w:rPr>
              <w:t xml:space="preserve"> с международной платежной системой и электронной торг</w:t>
            </w:r>
            <w:r w:rsidR="00CA0926">
              <w:rPr>
                <w:rFonts w:ascii="Times New Roman" w:eastAsia="Times New Roman" w:hAnsi="Times New Roman" w:cs="Times New Roman"/>
              </w:rPr>
              <w:t xml:space="preserve">овой площадкой </w:t>
            </w:r>
            <w:proofErr w:type="spellStart"/>
            <w:r w:rsidR="00CA0926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  <w:r w:rsidR="00CA0926">
              <w:rPr>
                <w:rFonts w:ascii="Times New Roman" w:eastAsia="Times New Roman" w:hAnsi="Times New Roman" w:cs="Times New Roman"/>
              </w:rPr>
              <w:t>.</w:t>
            </w:r>
          </w:p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5633" w:rsidRPr="00756911" w:rsidTr="00EB3C50">
        <w:trPr>
          <w:trHeight w:val="739"/>
        </w:trPr>
        <w:tc>
          <w:tcPr>
            <w:tcW w:w="2977" w:type="dxa"/>
          </w:tcPr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Срок оказания услуг</w:t>
            </w:r>
          </w:p>
        </w:tc>
        <w:tc>
          <w:tcPr>
            <w:tcW w:w="7088" w:type="dxa"/>
          </w:tcPr>
          <w:p w:rsidR="00295633" w:rsidRPr="006264B8" w:rsidRDefault="00295633" w:rsidP="005A01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До 90 (девяносто) рабочих дней с </w:t>
            </w:r>
            <w:r w:rsidR="00687691" w:rsidRPr="006264B8">
              <w:rPr>
                <w:rFonts w:ascii="Times New Roman" w:hAnsi="Times New Roman" w:cs="Times New Roman"/>
              </w:rPr>
              <w:t xml:space="preserve">даты заключения 3-стороннего Договора на оказание услуги по размещению на международной электронной </w:t>
            </w:r>
            <w:r w:rsidR="00744D85">
              <w:rPr>
                <w:rFonts w:ascii="Times New Roman" w:hAnsi="Times New Roman" w:cs="Times New Roman"/>
              </w:rPr>
              <w:t xml:space="preserve">торговой </w:t>
            </w:r>
            <w:r w:rsidR="00687691" w:rsidRPr="006264B8">
              <w:rPr>
                <w:rFonts w:ascii="Times New Roman" w:hAnsi="Times New Roman" w:cs="Times New Roman"/>
              </w:rPr>
              <w:t>площадке</w:t>
            </w:r>
          </w:p>
          <w:p w:rsidR="00687691" w:rsidRPr="006264B8" w:rsidRDefault="00687691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  <w:tr w:rsidR="00295633" w:rsidRPr="00756911" w:rsidTr="00EB3C50">
        <w:trPr>
          <w:trHeight w:val="739"/>
        </w:trPr>
        <w:tc>
          <w:tcPr>
            <w:tcW w:w="2977" w:type="dxa"/>
          </w:tcPr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Период оказания услуг (функционирование точки присутствия Получателя услуги - субъекта МСП на электронной торговой площадке </w:t>
            </w:r>
            <w:proofErr w:type="spellStart"/>
            <w:r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  <w:r w:rsidRPr="006264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88" w:type="dxa"/>
          </w:tcPr>
          <w:p w:rsidR="00295633" w:rsidRPr="006264B8" w:rsidRDefault="00295633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Функционирование точки присутствия – 1 год с момента регистрации точки присутствия на электронной торговой площадке </w:t>
            </w:r>
            <w:proofErr w:type="spellStart"/>
            <w:r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</w:p>
          <w:p w:rsidR="00295633" w:rsidRPr="006264B8" w:rsidRDefault="00295633" w:rsidP="005A017E">
            <w:pPr>
              <w:rPr>
                <w:rFonts w:ascii="Times New Roman" w:eastAsia="Times New Roman" w:hAnsi="Times New Roman" w:cs="Times New Roman"/>
              </w:rPr>
            </w:pPr>
          </w:p>
          <w:p w:rsidR="00295633" w:rsidRPr="006264B8" w:rsidRDefault="00295633" w:rsidP="005A017E">
            <w:pPr>
              <w:rPr>
                <w:rFonts w:ascii="Times New Roman" w:eastAsia="Times New Roman" w:hAnsi="Times New Roman" w:cs="Times New Roman"/>
              </w:rPr>
            </w:pPr>
          </w:p>
          <w:p w:rsidR="00295633" w:rsidRPr="006264B8" w:rsidRDefault="00295633" w:rsidP="005A017E">
            <w:pPr>
              <w:rPr>
                <w:rFonts w:ascii="Times New Roman" w:eastAsia="Times New Roman" w:hAnsi="Times New Roman" w:cs="Times New Roman"/>
              </w:rPr>
            </w:pPr>
          </w:p>
          <w:p w:rsidR="00295633" w:rsidRPr="006264B8" w:rsidRDefault="00295633" w:rsidP="005A017E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295633" w:rsidRPr="00756911" w:rsidTr="00EB3C50">
        <w:trPr>
          <w:trHeight w:val="115"/>
        </w:trPr>
        <w:tc>
          <w:tcPr>
            <w:tcW w:w="2977" w:type="dxa"/>
          </w:tcPr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lastRenderedPageBreak/>
              <w:t>Результат оказания услуги</w:t>
            </w:r>
          </w:p>
        </w:tc>
        <w:tc>
          <w:tcPr>
            <w:tcW w:w="7088" w:type="dxa"/>
          </w:tcPr>
          <w:p w:rsidR="00295633" w:rsidRPr="006264B8" w:rsidRDefault="00295633" w:rsidP="005A01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Результатом оказания услуг является завершенные действия по регистрации и оформлению точки присутствия </w:t>
            </w:r>
            <w:r w:rsidR="00744D85">
              <w:rPr>
                <w:rFonts w:ascii="Times New Roman" w:eastAsia="Times New Roman" w:hAnsi="Times New Roman" w:cs="Times New Roman"/>
              </w:rPr>
              <w:t>СМСП</w:t>
            </w:r>
            <w:r w:rsidRPr="006264B8">
              <w:rPr>
                <w:rFonts w:ascii="Times New Roman" w:eastAsia="Times New Roman" w:hAnsi="Times New Roman" w:cs="Times New Roman"/>
              </w:rPr>
              <w:t xml:space="preserve"> на электронной торговой площадке </w:t>
            </w:r>
            <w:proofErr w:type="spellStart"/>
            <w:r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  <w:r w:rsidRPr="006264B8">
              <w:rPr>
                <w:rFonts w:ascii="Times New Roman" w:eastAsia="Times New Roman" w:hAnsi="Times New Roman" w:cs="Times New Roman"/>
              </w:rPr>
              <w:t>, а именно:</w:t>
            </w:r>
          </w:p>
          <w:p w:rsidR="00295633" w:rsidRPr="006264B8" w:rsidRDefault="00295633" w:rsidP="00295633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активированная и оформленная согласно ТЗ и перечню услуг точка присутствия Получателя услуги на электронной торговой площадке </w:t>
            </w:r>
            <w:proofErr w:type="spellStart"/>
            <w:r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  <w:r w:rsidRPr="006264B8">
              <w:rPr>
                <w:rFonts w:ascii="Times New Roman" w:eastAsia="Times New Roman" w:hAnsi="Times New Roman" w:cs="Times New Roman"/>
              </w:rPr>
              <w:t>. Срок действия точки присутствия - 1 (один) год.</w:t>
            </w:r>
          </w:p>
          <w:p w:rsidR="00687691" w:rsidRPr="006264B8" w:rsidRDefault="00744D85" w:rsidP="006876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</w:t>
            </w:r>
            <w:r w:rsidR="00687691" w:rsidRPr="006264B8">
              <w:rPr>
                <w:rFonts w:ascii="Times New Roman" w:hAnsi="Times New Roman" w:cs="Times New Roman"/>
              </w:rPr>
              <w:t>аранти</w:t>
            </w:r>
            <w:r>
              <w:rPr>
                <w:rFonts w:ascii="Times New Roman" w:hAnsi="Times New Roman" w:cs="Times New Roman"/>
              </w:rPr>
              <w:t>я</w:t>
            </w:r>
            <w:r w:rsidR="00687691" w:rsidRPr="006264B8">
              <w:rPr>
                <w:rFonts w:ascii="Times New Roman" w:hAnsi="Times New Roman" w:cs="Times New Roman"/>
              </w:rPr>
              <w:t xml:space="preserve"> заключени</w:t>
            </w:r>
            <w:r>
              <w:rPr>
                <w:rFonts w:ascii="Times New Roman" w:hAnsi="Times New Roman" w:cs="Times New Roman"/>
              </w:rPr>
              <w:t>я</w:t>
            </w:r>
            <w:r w:rsidR="00687691" w:rsidRPr="006264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СМСП</w:t>
            </w:r>
            <w:r w:rsidR="00687691" w:rsidRPr="006264B8">
              <w:rPr>
                <w:rFonts w:ascii="Times New Roman" w:hAnsi="Times New Roman" w:cs="Times New Roman"/>
              </w:rPr>
              <w:t xml:space="preserve"> не менее одного экспортного контракта в ходе работы на электронной площадке </w:t>
            </w:r>
            <w:proofErr w:type="spellStart"/>
            <w:r w:rsidR="00687691"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  <w:r w:rsidR="00687691" w:rsidRPr="006264B8">
              <w:rPr>
                <w:rFonts w:ascii="Times New Roman" w:hAnsi="Times New Roman" w:cs="Times New Roman"/>
              </w:rPr>
              <w:t xml:space="preserve"> в течение трех лет с момента заключения 3-стороннего Договора на оказание услуги по размещению на международной электронной </w:t>
            </w:r>
            <w:r>
              <w:rPr>
                <w:rFonts w:ascii="Times New Roman" w:hAnsi="Times New Roman" w:cs="Times New Roman"/>
              </w:rPr>
              <w:t xml:space="preserve">торговой </w:t>
            </w:r>
            <w:bookmarkStart w:id="0" w:name="_GoBack"/>
            <w:bookmarkEnd w:id="0"/>
            <w:r w:rsidR="00687691" w:rsidRPr="006264B8">
              <w:rPr>
                <w:rFonts w:ascii="Times New Roman" w:hAnsi="Times New Roman" w:cs="Times New Roman"/>
              </w:rPr>
              <w:t>площадке</w:t>
            </w:r>
          </w:p>
          <w:p w:rsidR="00687691" w:rsidRPr="006264B8" w:rsidRDefault="00687691" w:rsidP="005A017E">
            <w:pPr>
              <w:tabs>
                <w:tab w:val="left" w:pos="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5633" w:rsidRPr="00756911" w:rsidTr="00EB3C50">
        <w:trPr>
          <w:trHeight w:val="381"/>
        </w:trPr>
        <w:tc>
          <w:tcPr>
            <w:tcW w:w="2977" w:type="dxa"/>
          </w:tcPr>
          <w:p w:rsidR="00295633" w:rsidRPr="006264B8" w:rsidRDefault="00295633" w:rsidP="005A0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Порядок сдачи-приемки результатов услуг</w:t>
            </w:r>
          </w:p>
        </w:tc>
        <w:tc>
          <w:tcPr>
            <w:tcW w:w="7088" w:type="dxa"/>
          </w:tcPr>
          <w:p w:rsidR="00295633" w:rsidRPr="006264B8" w:rsidRDefault="00295633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Не позднее 5 (пяти) рабочих дней после оказания услуг Исполнитель предоставляет Заказчику следующие отчетные документы и материалы:</w:t>
            </w:r>
          </w:p>
          <w:p w:rsidR="00295633" w:rsidRPr="006264B8" w:rsidRDefault="00295633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- подписанный со своей стороны Акт об оказании услуг в 3 (трех) экземплярах;</w:t>
            </w:r>
          </w:p>
          <w:p w:rsidR="00295633" w:rsidRPr="006264B8" w:rsidRDefault="00295633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- подписанный со своей стороны Акт о публикации товаров на электронной торговой площадке;</w:t>
            </w:r>
          </w:p>
          <w:p w:rsidR="00295633" w:rsidRPr="006264B8" w:rsidRDefault="00295633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-письменный отчет, включающий в себя полное описание оказанных услуг (выполненных работ), порядок оказания услуг, объем выполненных услуг, выводы, фото, скриншоты и иные документы, визуально подтверждающие факт оказания услуг.</w:t>
            </w:r>
          </w:p>
          <w:p w:rsidR="00295633" w:rsidRPr="006264B8" w:rsidRDefault="00295633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Отчет предварительно предоставляется на согласование Заказчику в электронном формате. После согласования Заказчиком Отчет должен быть распечатан и передан Заказчику на бумажном носителе.</w:t>
            </w:r>
          </w:p>
          <w:p w:rsidR="00295633" w:rsidRPr="006264B8" w:rsidRDefault="00295633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Все отчетные документы должны иметь печать соответствующей организации, представляющей указанные документы. Копии документов должны быть заверены подписью уполномоченного лица и печатью.</w:t>
            </w:r>
          </w:p>
          <w:p w:rsidR="009C5109" w:rsidRPr="006264B8" w:rsidRDefault="009C5109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95633" w:rsidRPr="00CA0926" w:rsidRDefault="00295633" w:rsidP="007447C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95633" w:rsidRPr="00CA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F5475"/>
    <w:multiLevelType w:val="hybridMultilevel"/>
    <w:tmpl w:val="85C44240"/>
    <w:lvl w:ilvl="0" w:tplc="12A0F806">
      <w:start w:val="1"/>
      <w:numFmt w:val="bullet"/>
      <w:lvlText w:val="-"/>
      <w:lvlJc w:val="left"/>
      <w:pPr>
        <w:ind w:left="114" w:hanging="121"/>
      </w:pPr>
      <w:rPr>
        <w:rFonts w:ascii="Times New Roman" w:eastAsia="Times New Roman" w:hAnsi="Times New Roman" w:cs="Times New Roman"/>
        <w:sz w:val="21"/>
        <w:szCs w:val="21"/>
      </w:rPr>
    </w:lvl>
    <w:lvl w:ilvl="1" w:tplc="A7F285E6">
      <w:start w:val="1"/>
      <w:numFmt w:val="bullet"/>
      <w:lvlText w:val="•"/>
      <w:lvlJc w:val="left"/>
      <w:pPr>
        <w:ind w:left="1103" w:hanging="121"/>
      </w:pPr>
    </w:lvl>
    <w:lvl w:ilvl="2" w:tplc="50F8CBBA">
      <w:start w:val="1"/>
      <w:numFmt w:val="bullet"/>
      <w:lvlText w:val="•"/>
      <w:lvlJc w:val="left"/>
      <w:pPr>
        <w:ind w:left="2092" w:hanging="121"/>
      </w:pPr>
    </w:lvl>
    <w:lvl w:ilvl="3" w:tplc="4ED0D2D2">
      <w:start w:val="1"/>
      <w:numFmt w:val="bullet"/>
      <w:lvlText w:val="•"/>
      <w:lvlJc w:val="left"/>
      <w:pPr>
        <w:ind w:left="3082" w:hanging="121"/>
      </w:pPr>
    </w:lvl>
    <w:lvl w:ilvl="4" w:tplc="7834F358">
      <w:start w:val="1"/>
      <w:numFmt w:val="bullet"/>
      <w:lvlText w:val="•"/>
      <w:lvlJc w:val="left"/>
      <w:pPr>
        <w:ind w:left="4071" w:hanging="121"/>
      </w:pPr>
    </w:lvl>
    <w:lvl w:ilvl="5" w:tplc="4082372A">
      <w:start w:val="1"/>
      <w:numFmt w:val="bullet"/>
      <w:lvlText w:val="•"/>
      <w:lvlJc w:val="left"/>
      <w:pPr>
        <w:ind w:left="5060" w:hanging="121"/>
      </w:pPr>
    </w:lvl>
    <w:lvl w:ilvl="6" w:tplc="9D983B7C">
      <w:start w:val="1"/>
      <w:numFmt w:val="bullet"/>
      <w:lvlText w:val="•"/>
      <w:lvlJc w:val="left"/>
      <w:pPr>
        <w:ind w:left="6049" w:hanging="121"/>
      </w:pPr>
    </w:lvl>
    <w:lvl w:ilvl="7" w:tplc="92F68DFE">
      <w:start w:val="1"/>
      <w:numFmt w:val="bullet"/>
      <w:lvlText w:val="•"/>
      <w:lvlJc w:val="left"/>
      <w:pPr>
        <w:ind w:left="7038" w:hanging="121"/>
      </w:pPr>
    </w:lvl>
    <w:lvl w:ilvl="8" w:tplc="BFF25B92">
      <w:start w:val="1"/>
      <w:numFmt w:val="bullet"/>
      <w:lvlText w:val="•"/>
      <w:lvlJc w:val="left"/>
      <w:pPr>
        <w:ind w:left="8028" w:hanging="1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33"/>
    <w:rsid w:val="001862A2"/>
    <w:rsid w:val="00295633"/>
    <w:rsid w:val="006264B8"/>
    <w:rsid w:val="00687691"/>
    <w:rsid w:val="007447CD"/>
    <w:rsid w:val="00744D85"/>
    <w:rsid w:val="007C0423"/>
    <w:rsid w:val="009C5109"/>
    <w:rsid w:val="00A6757A"/>
    <w:rsid w:val="00B55B42"/>
    <w:rsid w:val="00C84D41"/>
    <w:rsid w:val="00CA0926"/>
    <w:rsid w:val="00EB3C50"/>
    <w:rsid w:val="00F8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AD8D"/>
  <w15:chartTrackingRefBased/>
  <w15:docId w15:val="{585DA344-0B5C-4867-BABF-0AB9C59E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3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2">
    <w:name w:val="StGen2"/>
    <w:basedOn w:val="a1"/>
    <w:rsid w:val="00295633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3">
    <w:name w:val="StGen3"/>
    <w:basedOn w:val="a1"/>
    <w:rsid w:val="0029563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cPr>
      <w:shd w:val="clear" w:color="auto" w:fill="FAC090"/>
    </w:tcPr>
  </w:style>
  <w:style w:type="paragraph" w:styleId="a3">
    <w:name w:val="Balloon Text"/>
    <w:basedOn w:val="a"/>
    <w:link w:val="a4"/>
    <w:uiPriority w:val="99"/>
    <w:semiHidden/>
    <w:unhideWhenUsed/>
    <w:rsid w:val="00A6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7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Дилара Марданова</cp:lastModifiedBy>
  <cp:revision>12</cp:revision>
  <cp:lastPrinted>2022-07-12T12:28:00Z</cp:lastPrinted>
  <dcterms:created xsi:type="dcterms:W3CDTF">2022-06-29T11:36:00Z</dcterms:created>
  <dcterms:modified xsi:type="dcterms:W3CDTF">2022-07-13T05:15:00Z</dcterms:modified>
</cp:coreProperties>
</file>